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E03" w:rsidRPr="00C920CE" w:rsidRDefault="00544E03" w:rsidP="00C85EA0">
      <w:pPr>
        <w:jc w:val="center"/>
        <w:rPr>
          <w:rFonts w:cs="Times New Roman"/>
          <w:b/>
          <w:sz w:val="24"/>
          <w:szCs w:val="24"/>
        </w:rPr>
      </w:pPr>
      <w:bookmarkStart w:id="0" w:name="_GoBack"/>
      <w:bookmarkEnd w:id="0"/>
      <w:r w:rsidRPr="00C920CE">
        <w:rPr>
          <w:rFonts w:cs="Times New Roman"/>
          <w:b/>
          <w:sz w:val="24"/>
          <w:szCs w:val="24"/>
        </w:rPr>
        <w:t>CITY OF DALLAS</w:t>
      </w:r>
    </w:p>
    <w:p w:rsidR="002E056F" w:rsidRPr="00C920CE" w:rsidRDefault="009E323C" w:rsidP="00C85EA0">
      <w:pPr>
        <w:jc w:val="center"/>
        <w:rPr>
          <w:rFonts w:cs="Times New Roman"/>
          <w:b/>
          <w:sz w:val="24"/>
          <w:szCs w:val="24"/>
        </w:rPr>
      </w:pPr>
      <w:r w:rsidRPr="00C920CE">
        <w:rPr>
          <w:rFonts w:cs="Times New Roman"/>
          <w:b/>
          <w:sz w:val="24"/>
          <w:szCs w:val="24"/>
        </w:rPr>
        <w:t xml:space="preserve">Administrative </w:t>
      </w:r>
      <w:r w:rsidR="00544E03" w:rsidRPr="00C920CE">
        <w:rPr>
          <w:rFonts w:cs="Times New Roman"/>
          <w:b/>
          <w:sz w:val="24"/>
          <w:szCs w:val="24"/>
        </w:rPr>
        <w:t>Civil Citation</w:t>
      </w:r>
      <w:r w:rsidRPr="00C920CE">
        <w:rPr>
          <w:rFonts w:cs="Times New Roman"/>
          <w:b/>
          <w:sz w:val="24"/>
          <w:szCs w:val="24"/>
        </w:rPr>
        <w:t xml:space="preserve"> FAQ</w:t>
      </w:r>
    </w:p>
    <w:p w:rsidR="00B15D4B" w:rsidRPr="00C920CE" w:rsidRDefault="00B15D4B" w:rsidP="00B15D4B">
      <w:pPr>
        <w:pStyle w:val="ListParagraph"/>
        <w:numPr>
          <w:ilvl w:val="0"/>
          <w:numId w:val="5"/>
        </w:numPr>
        <w:jc w:val="both"/>
        <w:rPr>
          <w:rFonts w:cs="Times New Roman"/>
          <w:b/>
          <w:sz w:val="24"/>
          <w:szCs w:val="24"/>
        </w:rPr>
      </w:pPr>
      <w:r w:rsidRPr="00C920CE">
        <w:rPr>
          <w:rFonts w:cs="Times New Roman"/>
          <w:b/>
          <w:sz w:val="24"/>
          <w:szCs w:val="24"/>
        </w:rPr>
        <w:t>WHERE CAN I FIND THE DALLAS CITY CODE?</w:t>
      </w:r>
    </w:p>
    <w:p w:rsidR="00C920CE" w:rsidRPr="00C920CE" w:rsidRDefault="00C920CE" w:rsidP="00C920CE">
      <w:pPr>
        <w:pStyle w:val="ListParagraph"/>
        <w:jc w:val="both"/>
        <w:rPr>
          <w:rFonts w:cs="Times New Roman"/>
          <w:b/>
          <w:sz w:val="24"/>
          <w:szCs w:val="24"/>
        </w:rPr>
      </w:pPr>
    </w:p>
    <w:p w:rsidR="00766AF1" w:rsidRPr="00C920CE" w:rsidRDefault="00C920CE" w:rsidP="00C920CE">
      <w:pPr>
        <w:jc w:val="both"/>
        <w:rPr>
          <w:rFonts w:cs="Times New Roman"/>
          <w:sz w:val="24"/>
          <w:szCs w:val="24"/>
        </w:rPr>
      </w:pPr>
      <w:r w:rsidRPr="00C920CE">
        <w:rPr>
          <w:rFonts w:cs="Times New Roman"/>
          <w:sz w:val="24"/>
          <w:szCs w:val="24"/>
        </w:rPr>
        <w:t xml:space="preserve">The Dallas City Code can be found at the Office of the City Secretary, located at 1500 Marilla Street, Room 5 D South, Dallas, Texas 75201.  You may also find the Dallas City Code on the following website:  </w:t>
      </w:r>
      <w:r w:rsidR="00766AF1" w:rsidRPr="00C920CE">
        <w:rPr>
          <w:rFonts w:cs="Times New Roman"/>
          <w:sz w:val="24"/>
          <w:szCs w:val="24"/>
        </w:rPr>
        <w:t>https://dallascityhall.com/government/Pages/city-codes.aspx</w:t>
      </w:r>
    </w:p>
    <w:p w:rsidR="00B15D4B" w:rsidRPr="00C920CE" w:rsidRDefault="00B15D4B" w:rsidP="00B15D4B">
      <w:pPr>
        <w:pStyle w:val="ListParagraph"/>
        <w:jc w:val="both"/>
        <w:rPr>
          <w:rFonts w:cs="Times New Roman"/>
          <w:b/>
          <w:sz w:val="24"/>
          <w:szCs w:val="24"/>
        </w:rPr>
      </w:pPr>
    </w:p>
    <w:p w:rsidR="009E323C" w:rsidRPr="00C920CE" w:rsidRDefault="00FD3EFC" w:rsidP="00B15D4B">
      <w:pPr>
        <w:pStyle w:val="ListParagraph"/>
        <w:numPr>
          <w:ilvl w:val="0"/>
          <w:numId w:val="5"/>
        </w:numPr>
        <w:jc w:val="both"/>
        <w:rPr>
          <w:rFonts w:cs="Times New Roman"/>
          <w:b/>
          <w:sz w:val="24"/>
          <w:szCs w:val="24"/>
        </w:rPr>
      </w:pPr>
      <w:r w:rsidRPr="00C920CE">
        <w:rPr>
          <w:rFonts w:cs="Times New Roman"/>
          <w:b/>
          <w:sz w:val="24"/>
          <w:szCs w:val="24"/>
        </w:rPr>
        <w:t>WHAT SHOULD I DO IF I RECEIVE AN ADMINISTRATIVE CIVIL CITATION?</w:t>
      </w:r>
    </w:p>
    <w:p w:rsidR="00F7294F" w:rsidRPr="00C920CE" w:rsidRDefault="00F7294F" w:rsidP="00C85EA0">
      <w:pPr>
        <w:spacing w:after="0"/>
        <w:jc w:val="both"/>
        <w:rPr>
          <w:color w:val="000000"/>
          <w:sz w:val="24"/>
          <w:szCs w:val="24"/>
        </w:rPr>
      </w:pPr>
      <w:r w:rsidRPr="00C920CE">
        <w:rPr>
          <w:color w:val="000000"/>
          <w:sz w:val="24"/>
          <w:szCs w:val="24"/>
        </w:rPr>
        <w:t xml:space="preserve">A person who has been charged with a violation through an administrative citation shall answer to the charge by appearing in person or through counsel before the hearing officer, located at 2014 Main Street, Dallas, Texas 75201, no later than the 31st calendar day after the date the citation was issued for a Pre-Hearing Conference with the Assistant City Attorney.  At the Pre-Hearing Conference, only the person whose name appears on the citation or their attorney may request a full hearing (Contested Hearing).  </w:t>
      </w:r>
    </w:p>
    <w:p w:rsidR="00F7294F" w:rsidRPr="00C920CE" w:rsidRDefault="00F7294F" w:rsidP="00C85EA0">
      <w:pPr>
        <w:spacing w:after="0"/>
        <w:jc w:val="both"/>
        <w:rPr>
          <w:color w:val="000000"/>
          <w:sz w:val="24"/>
          <w:szCs w:val="24"/>
        </w:rPr>
      </w:pPr>
    </w:p>
    <w:p w:rsidR="00A86857" w:rsidRPr="00C920CE" w:rsidRDefault="00F7294F" w:rsidP="00C85EA0">
      <w:pPr>
        <w:spacing w:after="0"/>
        <w:ind w:firstLine="720"/>
        <w:jc w:val="both"/>
        <w:rPr>
          <w:color w:val="000000"/>
          <w:sz w:val="24"/>
          <w:szCs w:val="24"/>
        </w:rPr>
      </w:pPr>
      <w:r w:rsidRPr="00C920CE">
        <w:rPr>
          <w:color w:val="000000"/>
          <w:sz w:val="24"/>
          <w:szCs w:val="24"/>
        </w:rPr>
        <w:t>If the 31st calendar day falls on a day when the court is closed, then the person must appear (in person or through counsel) by the next day that the court is open.</w:t>
      </w:r>
    </w:p>
    <w:p w:rsidR="00A86857" w:rsidRPr="00C920CE" w:rsidRDefault="00A86857" w:rsidP="00C85EA0">
      <w:pPr>
        <w:spacing w:after="0"/>
        <w:ind w:firstLine="720"/>
        <w:jc w:val="both"/>
        <w:rPr>
          <w:color w:val="000000"/>
          <w:sz w:val="24"/>
          <w:szCs w:val="24"/>
        </w:rPr>
      </w:pPr>
    </w:p>
    <w:p w:rsidR="005E77A6" w:rsidRPr="00C920CE" w:rsidRDefault="00544E03" w:rsidP="00C85EA0">
      <w:pPr>
        <w:spacing w:after="0"/>
        <w:ind w:firstLine="720"/>
        <w:jc w:val="both"/>
        <w:rPr>
          <w:color w:val="000000"/>
          <w:sz w:val="24"/>
          <w:szCs w:val="24"/>
        </w:rPr>
      </w:pPr>
      <w:r w:rsidRPr="00C920CE">
        <w:rPr>
          <w:rFonts w:cs="Times New Roman"/>
          <w:b/>
          <w:sz w:val="24"/>
          <w:szCs w:val="24"/>
        </w:rPr>
        <w:t>*</w:t>
      </w:r>
      <w:r w:rsidRPr="00C920CE">
        <w:rPr>
          <w:rFonts w:cs="Times New Roman"/>
          <w:sz w:val="24"/>
          <w:szCs w:val="24"/>
        </w:rPr>
        <w:t xml:space="preserve"> </w:t>
      </w:r>
      <w:r w:rsidR="005E77A6" w:rsidRPr="00C920CE">
        <w:rPr>
          <w:rFonts w:cs="Times New Roman"/>
          <w:sz w:val="24"/>
          <w:szCs w:val="24"/>
        </w:rPr>
        <w:t xml:space="preserve">If the person charged is a </w:t>
      </w:r>
      <w:r w:rsidR="005E77A6" w:rsidRPr="00C920CE">
        <w:rPr>
          <w:rFonts w:cs="Times New Roman"/>
          <w:b/>
          <w:i/>
          <w:sz w:val="24"/>
          <w:szCs w:val="24"/>
        </w:rPr>
        <w:t>corporation or business entity</w:t>
      </w:r>
      <w:r w:rsidR="005E77A6" w:rsidRPr="00C920CE">
        <w:rPr>
          <w:rFonts w:cs="Times New Roman"/>
          <w:sz w:val="24"/>
          <w:szCs w:val="24"/>
        </w:rPr>
        <w:t xml:space="preserve">, the corporation or business entity </w:t>
      </w:r>
      <w:r w:rsidR="005E77A6" w:rsidRPr="00C920CE">
        <w:rPr>
          <w:rFonts w:cs="Times New Roman"/>
          <w:b/>
          <w:i/>
          <w:sz w:val="24"/>
          <w:szCs w:val="24"/>
        </w:rPr>
        <w:t>must be represented by an attorney</w:t>
      </w:r>
      <w:r w:rsidR="005E77A6" w:rsidRPr="00C920CE">
        <w:rPr>
          <w:rFonts w:cs="Times New Roman"/>
          <w:sz w:val="24"/>
          <w:szCs w:val="24"/>
        </w:rPr>
        <w:t>.</w:t>
      </w:r>
    </w:p>
    <w:p w:rsidR="00544E03" w:rsidRPr="00C920CE" w:rsidRDefault="00544E03" w:rsidP="00C85EA0">
      <w:pPr>
        <w:jc w:val="both"/>
        <w:rPr>
          <w:rFonts w:cs="Times New Roman"/>
          <w:b/>
          <w:sz w:val="24"/>
          <w:szCs w:val="24"/>
        </w:rPr>
      </w:pPr>
    </w:p>
    <w:p w:rsidR="00051C7E" w:rsidRPr="00C920CE" w:rsidRDefault="009E323C" w:rsidP="00C85EA0">
      <w:pPr>
        <w:pStyle w:val="ListParagraph"/>
        <w:numPr>
          <w:ilvl w:val="0"/>
          <w:numId w:val="5"/>
        </w:numPr>
        <w:jc w:val="both"/>
        <w:rPr>
          <w:rFonts w:cs="Times New Roman"/>
          <w:b/>
          <w:sz w:val="24"/>
          <w:szCs w:val="24"/>
        </w:rPr>
      </w:pPr>
      <w:r w:rsidRPr="00C920CE">
        <w:rPr>
          <w:rFonts w:cs="Times New Roman"/>
          <w:b/>
          <w:sz w:val="24"/>
          <w:szCs w:val="24"/>
        </w:rPr>
        <w:t>WHAT ARE MY OPTIONS?</w:t>
      </w:r>
    </w:p>
    <w:p w:rsidR="00F7294F" w:rsidRPr="00C920CE" w:rsidRDefault="00F7294F" w:rsidP="00C85EA0">
      <w:pPr>
        <w:spacing w:after="0"/>
        <w:jc w:val="both"/>
        <w:rPr>
          <w:color w:val="000000"/>
          <w:sz w:val="24"/>
          <w:szCs w:val="24"/>
        </w:rPr>
      </w:pPr>
      <w:r w:rsidRPr="00C920CE">
        <w:rPr>
          <w:color w:val="000000"/>
          <w:sz w:val="24"/>
          <w:szCs w:val="24"/>
        </w:rPr>
        <w:t>An answer to the administrative citation may be made in either of the following ways:</w:t>
      </w:r>
    </w:p>
    <w:p w:rsidR="00F7294F" w:rsidRPr="00C920CE" w:rsidRDefault="00F7294F" w:rsidP="00C85EA0">
      <w:pPr>
        <w:pStyle w:val="ListParagraph"/>
        <w:numPr>
          <w:ilvl w:val="0"/>
          <w:numId w:val="6"/>
        </w:numPr>
        <w:spacing w:after="0"/>
        <w:jc w:val="both"/>
        <w:rPr>
          <w:color w:val="000000"/>
          <w:sz w:val="24"/>
          <w:szCs w:val="24"/>
        </w:rPr>
      </w:pPr>
      <w:r w:rsidRPr="00C920CE">
        <w:rPr>
          <w:color w:val="000000"/>
          <w:sz w:val="24"/>
          <w:szCs w:val="24"/>
        </w:rPr>
        <w:t xml:space="preserve">By returning the citation, on or before the 31st calendar day from the date the citation was issued, with the applicable administrative penalties, fees, and court costs, which action constitutes an admission of liability. </w:t>
      </w:r>
    </w:p>
    <w:p w:rsidR="00F7294F" w:rsidRPr="00C920CE" w:rsidRDefault="00F7294F" w:rsidP="00C85EA0">
      <w:pPr>
        <w:pStyle w:val="ListParagraph"/>
        <w:spacing w:after="0"/>
        <w:ind w:left="690"/>
        <w:jc w:val="both"/>
        <w:rPr>
          <w:color w:val="000000"/>
          <w:sz w:val="24"/>
          <w:szCs w:val="24"/>
        </w:rPr>
      </w:pPr>
      <w:r w:rsidRPr="00C920CE">
        <w:rPr>
          <w:color w:val="000000"/>
          <w:sz w:val="24"/>
          <w:szCs w:val="24"/>
        </w:rPr>
        <w:t>OR</w:t>
      </w:r>
    </w:p>
    <w:p w:rsidR="00F7294F" w:rsidRDefault="00F7294F" w:rsidP="00C85EA0">
      <w:pPr>
        <w:pStyle w:val="ListParagraph"/>
        <w:numPr>
          <w:ilvl w:val="0"/>
          <w:numId w:val="6"/>
        </w:numPr>
        <w:spacing w:after="0"/>
        <w:jc w:val="both"/>
        <w:rPr>
          <w:color w:val="000000"/>
          <w:sz w:val="24"/>
          <w:szCs w:val="24"/>
        </w:rPr>
      </w:pPr>
      <w:r w:rsidRPr="00C920CE">
        <w:rPr>
          <w:color w:val="000000"/>
          <w:sz w:val="24"/>
          <w:szCs w:val="24"/>
        </w:rPr>
        <w:t xml:space="preserve">By personally appearing, with or without counsel, before the hearing officer on or before the 31st calendar day from the date the citation was issued and on any subsequent hearing date. The person charged in the administrative citation must be present at the hearing and cannot be represented by anyone other than an attorney who has a license to practice law in Texas, which is in good standing.  If the person charged is a corporation </w:t>
      </w:r>
      <w:r w:rsidRPr="00C920CE">
        <w:rPr>
          <w:color w:val="000000"/>
          <w:sz w:val="24"/>
          <w:szCs w:val="24"/>
        </w:rPr>
        <w:lastRenderedPageBreak/>
        <w:t xml:space="preserve">or a business entity, the corporation or business entity must be represented by an attorney who has a license to practice law in Texas, which is in good standing.  </w:t>
      </w:r>
    </w:p>
    <w:p w:rsidR="00C920CE" w:rsidRPr="00C920CE" w:rsidRDefault="00C920CE" w:rsidP="00C920CE">
      <w:pPr>
        <w:pStyle w:val="ListParagraph"/>
        <w:spacing w:after="0"/>
        <w:ind w:left="690"/>
        <w:jc w:val="both"/>
        <w:rPr>
          <w:color w:val="000000"/>
          <w:sz w:val="24"/>
          <w:szCs w:val="24"/>
        </w:rPr>
      </w:pPr>
    </w:p>
    <w:p w:rsidR="00F7294F" w:rsidRPr="00C920CE" w:rsidRDefault="00F7294F" w:rsidP="00C85EA0">
      <w:pPr>
        <w:pStyle w:val="ListParagraph"/>
        <w:numPr>
          <w:ilvl w:val="0"/>
          <w:numId w:val="5"/>
        </w:numPr>
        <w:jc w:val="both"/>
        <w:rPr>
          <w:rFonts w:cs="Times New Roman"/>
          <w:b/>
          <w:sz w:val="24"/>
          <w:szCs w:val="24"/>
        </w:rPr>
      </w:pPr>
      <w:r w:rsidRPr="00C920CE">
        <w:rPr>
          <w:rFonts w:cs="Times New Roman"/>
          <w:b/>
          <w:sz w:val="24"/>
          <w:szCs w:val="24"/>
        </w:rPr>
        <w:t>WHAT HAPPENS IF I MISSED MY DEADLINE TO APPEAR IN COURT?</w:t>
      </w:r>
    </w:p>
    <w:p w:rsidR="005A0C7E" w:rsidRPr="00C920CE" w:rsidRDefault="00F7294F" w:rsidP="00C920CE">
      <w:pPr>
        <w:spacing w:after="180"/>
        <w:ind w:right="360"/>
        <w:jc w:val="both"/>
        <w:rPr>
          <w:color w:val="000000"/>
          <w:sz w:val="24"/>
          <w:szCs w:val="24"/>
        </w:rPr>
      </w:pPr>
      <w:r w:rsidRPr="00C920CE">
        <w:rPr>
          <w:color w:val="000000"/>
          <w:sz w:val="24"/>
          <w:szCs w:val="24"/>
        </w:rPr>
        <w:t xml:space="preserve">A person who fails to answer an administrative citation is considered to have admitted liability for the violation charged. Upon proof of service by the city, the hearing officer </w:t>
      </w:r>
      <w:r w:rsidR="0009687D" w:rsidRPr="00C920CE">
        <w:rPr>
          <w:color w:val="000000"/>
          <w:sz w:val="24"/>
          <w:szCs w:val="24"/>
        </w:rPr>
        <w:t>will issue</w:t>
      </w:r>
      <w:r w:rsidRPr="00C920CE">
        <w:rPr>
          <w:color w:val="000000"/>
          <w:sz w:val="24"/>
          <w:szCs w:val="24"/>
        </w:rPr>
        <w:t xml:space="preserve"> an administrative order of liability and assess against the person charged with the violation an appropriate amount of administrative penalties, fees, and court costs.</w:t>
      </w:r>
    </w:p>
    <w:p w:rsidR="009E323C" w:rsidRPr="00C920CE" w:rsidRDefault="009E323C" w:rsidP="00C85EA0">
      <w:pPr>
        <w:pStyle w:val="ListParagraph"/>
        <w:numPr>
          <w:ilvl w:val="0"/>
          <w:numId w:val="5"/>
        </w:numPr>
        <w:jc w:val="both"/>
        <w:rPr>
          <w:rFonts w:cs="Times New Roman"/>
          <w:b/>
          <w:sz w:val="24"/>
          <w:szCs w:val="24"/>
        </w:rPr>
      </w:pPr>
      <w:r w:rsidRPr="00C920CE">
        <w:rPr>
          <w:rFonts w:cs="Times New Roman"/>
          <w:b/>
          <w:sz w:val="24"/>
          <w:szCs w:val="24"/>
        </w:rPr>
        <w:t xml:space="preserve">CAN I </w:t>
      </w:r>
      <w:r w:rsidR="00184D7C" w:rsidRPr="00C920CE">
        <w:rPr>
          <w:rFonts w:cs="Times New Roman"/>
          <w:b/>
          <w:sz w:val="24"/>
          <w:szCs w:val="24"/>
        </w:rPr>
        <w:t>REQUEST</w:t>
      </w:r>
      <w:r w:rsidRPr="00C920CE">
        <w:rPr>
          <w:rFonts w:cs="Times New Roman"/>
          <w:b/>
          <w:sz w:val="24"/>
          <w:szCs w:val="24"/>
        </w:rPr>
        <w:t xml:space="preserve"> AN EXTENSION OVER THE PHONE?</w:t>
      </w:r>
    </w:p>
    <w:p w:rsidR="006C32A4" w:rsidRPr="00C920CE" w:rsidRDefault="006C32A4" w:rsidP="00C85EA0">
      <w:pPr>
        <w:jc w:val="both"/>
        <w:rPr>
          <w:rFonts w:cs="Times New Roman"/>
          <w:sz w:val="24"/>
          <w:szCs w:val="24"/>
        </w:rPr>
      </w:pPr>
      <w:r w:rsidRPr="00C920CE">
        <w:rPr>
          <w:rFonts w:cs="Times New Roman"/>
          <w:sz w:val="24"/>
          <w:szCs w:val="24"/>
        </w:rPr>
        <w:tab/>
        <w:t>Any request for an extension must be filed in writing with the Court Clerk’s office</w:t>
      </w:r>
      <w:r w:rsidR="005E77A6" w:rsidRPr="00C920CE">
        <w:rPr>
          <w:rFonts w:cs="Times New Roman"/>
          <w:sz w:val="24"/>
          <w:szCs w:val="24"/>
        </w:rPr>
        <w:t xml:space="preserve"> and served on the other party</w:t>
      </w:r>
      <w:r w:rsidR="00A86857" w:rsidRPr="00C920CE">
        <w:rPr>
          <w:rFonts w:cs="Times New Roman"/>
          <w:sz w:val="24"/>
          <w:szCs w:val="24"/>
        </w:rPr>
        <w:t xml:space="preserve"> </w:t>
      </w:r>
      <w:r w:rsidR="00184D7C" w:rsidRPr="00C920CE">
        <w:rPr>
          <w:rFonts w:cs="Times New Roman"/>
          <w:sz w:val="24"/>
          <w:szCs w:val="24"/>
        </w:rPr>
        <w:t>prior to</w:t>
      </w:r>
      <w:r w:rsidR="00A86857" w:rsidRPr="00C920CE">
        <w:rPr>
          <w:rFonts w:cs="Times New Roman"/>
          <w:sz w:val="24"/>
          <w:szCs w:val="24"/>
        </w:rPr>
        <w:t xml:space="preserve"> the court date</w:t>
      </w:r>
      <w:r w:rsidRPr="00C920CE">
        <w:rPr>
          <w:rFonts w:cs="Times New Roman"/>
          <w:sz w:val="24"/>
          <w:szCs w:val="24"/>
        </w:rPr>
        <w:t>.</w:t>
      </w:r>
    </w:p>
    <w:p w:rsidR="0009687D" w:rsidRPr="00C920CE" w:rsidRDefault="0009687D" w:rsidP="00C85EA0">
      <w:pPr>
        <w:pStyle w:val="ListParagraph"/>
        <w:numPr>
          <w:ilvl w:val="0"/>
          <w:numId w:val="5"/>
        </w:numPr>
        <w:jc w:val="both"/>
        <w:rPr>
          <w:rFonts w:cs="Arial"/>
          <w:b/>
          <w:color w:val="222222"/>
          <w:sz w:val="24"/>
          <w:szCs w:val="24"/>
        </w:rPr>
      </w:pPr>
      <w:r w:rsidRPr="00C920CE">
        <w:rPr>
          <w:rFonts w:cs="Times New Roman"/>
          <w:b/>
          <w:sz w:val="24"/>
          <w:szCs w:val="24"/>
        </w:rPr>
        <w:t>WILL THE CODE INSPECTOR WHO ISSUED THE CITATION BE PRESENT AT THE</w:t>
      </w:r>
      <w:r w:rsidR="00C85EA0" w:rsidRPr="00C920CE">
        <w:rPr>
          <w:rFonts w:cs="Times New Roman"/>
          <w:b/>
          <w:sz w:val="24"/>
          <w:szCs w:val="24"/>
        </w:rPr>
        <w:t xml:space="preserve"> CONTESTED</w:t>
      </w:r>
      <w:r w:rsidRPr="00C920CE">
        <w:rPr>
          <w:rFonts w:cs="Times New Roman"/>
          <w:b/>
          <w:sz w:val="24"/>
          <w:szCs w:val="24"/>
        </w:rPr>
        <w:t xml:space="preserve"> HEARING?</w:t>
      </w:r>
    </w:p>
    <w:p w:rsidR="0009687D" w:rsidRPr="00C920CE" w:rsidRDefault="00C90DA0" w:rsidP="00C85EA0">
      <w:pPr>
        <w:jc w:val="both"/>
        <w:rPr>
          <w:rFonts w:cs="Times New Roman"/>
          <w:sz w:val="24"/>
          <w:szCs w:val="24"/>
        </w:rPr>
      </w:pPr>
      <w:r w:rsidRPr="00C920CE">
        <w:rPr>
          <w:rFonts w:cs="Times New Roman"/>
          <w:sz w:val="24"/>
          <w:szCs w:val="24"/>
        </w:rPr>
        <w:t xml:space="preserve">If the person charged fails to make a timely, written request to have the inspector who issued the citation present at the </w:t>
      </w:r>
      <w:r w:rsidR="00C85EA0" w:rsidRPr="00C920CE">
        <w:rPr>
          <w:rFonts w:cs="Times New Roman"/>
          <w:sz w:val="24"/>
          <w:szCs w:val="24"/>
        </w:rPr>
        <w:t xml:space="preserve">contested </w:t>
      </w:r>
      <w:r w:rsidRPr="00C920CE">
        <w:rPr>
          <w:rFonts w:cs="Times New Roman"/>
          <w:sz w:val="24"/>
          <w:szCs w:val="24"/>
        </w:rPr>
        <w:t>hearing, the person charged will be deemed to have waived the right to call and examine that inspector.</w:t>
      </w:r>
    </w:p>
    <w:p w:rsidR="00497BF1" w:rsidRPr="00C920CE" w:rsidRDefault="00497BF1" w:rsidP="00C85EA0">
      <w:pPr>
        <w:pStyle w:val="ListParagraph"/>
        <w:numPr>
          <w:ilvl w:val="0"/>
          <w:numId w:val="5"/>
        </w:numPr>
        <w:jc w:val="both"/>
        <w:rPr>
          <w:rFonts w:cs="Times New Roman"/>
          <w:b/>
          <w:sz w:val="24"/>
          <w:szCs w:val="24"/>
        </w:rPr>
      </w:pPr>
      <w:r w:rsidRPr="00C920CE">
        <w:rPr>
          <w:rFonts w:cs="Times New Roman"/>
          <w:b/>
          <w:sz w:val="24"/>
          <w:szCs w:val="24"/>
        </w:rPr>
        <w:t>WILL THE HEARING BE RECORDED?</w:t>
      </w:r>
    </w:p>
    <w:p w:rsidR="00497BF1" w:rsidRPr="00C920CE" w:rsidRDefault="00C920CE" w:rsidP="00497BF1">
      <w:pPr>
        <w:jc w:val="both"/>
        <w:rPr>
          <w:rFonts w:cs="Times New Roman"/>
          <w:b/>
          <w:sz w:val="24"/>
          <w:szCs w:val="24"/>
        </w:rPr>
      </w:pPr>
      <w:r w:rsidRPr="00C920CE">
        <w:rPr>
          <w:color w:val="000000"/>
          <w:sz w:val="24"/>
          <w:szCs w:val="24"/>
        </w:rPr>
        <w:t>If requested by the hearing officer or any party to the hearing prior to commencement of the hearing, the administrative hearing will be recorded electronically. Failure to timely request that the administrative hearing be electronically recorded constitutes a waiver of the right to have a record of the hearing. The person charged may, at his expense, have a court reporter present in the hearing room during the proceedings.</w:t>
      </w:r>
    </w:p>
    <w:p w:rsidR="00497BF1" w:rsidRPr="00C920CE" w:rsidRDefault="00497BF1" w:rsidP="00497BF1">
      <w:pPr>
        <w:pStyle w:val="ListParagraph"/>
        <w:jc w:val="both"/>
        <w:rPr>
          <w:rFonts w:cs="Times New Roman"/>
          <w:b/>
          <w:sz w:val="24"/>
          <w:szCs w:val="24"/>
        </w:rPr>
      </w:pPr>
    </w:p>
    <w:p w:rsidR="00CD78EA" w:rsidRPr="00C920CE" w:rsidRDefault="00CD78EA" w:rsidP="00C85EA0">
      <w:pPr>
        <w:pStyle w:val="ListParagraph"/>
        <w:numPr>
          <w:ilvl w:val="0"/>
          <w:numId w:val="5"/>
        </w:numPr>
        <w:jc w:val="both"/>
        <w:rPr>
          <w:rFonts w:cs="Times New Roman"/>
          <w:b/>
          <w:sz w:val="24"/>
          <w:szCs w:val="24"/>
        </w:rPr>
      </w:pPr>
      <w:r w:rsidRPr="00C920CE">
        <w:rPr>
          <w:rFonts w:cs="Times New Roman"/>
          <w:b/>
          <w:sz w:val="24"/>
          <w:szCs w:val="24"/>
        </w:rPr>
        <w:t>CAN I APPEAL</w:t>
      </w:r>
      <w:r w:rsidR="00C85EA0" w:rsidRPr="00C920CE">
        <w:rPr>
          <w:rFonts w:cs="Times New Roman"/>
          <w:b/>
          <w:sz w:val="24"/>
          <w:szCs w:val="24"/>
        </w:rPr>
        <w:t xml:space="preserve"> THE HEARING OFFICER’S DECISION</w:t>
      </w:r>
      <w:r w:rsidRPr="00C920CE">
        <w:rPr>
          <w:rFonts w:cs="Times New Roman"/>
          <w:b/>
          <w:sz w:val="24"/>
          <w:szCs w:val="24"/>
        </w:rPr>
        <w:t>?</w:t>
      </w:r>
    </w:p>
    <w:p w:rsidR="00051C7E" w:rsidRPr="00C920CE" w:rsidRDefault="00C90DA0" w:rsidP="00C85EA0">
      <w:pPr>
        <w:spacing w:after="180"/>
        <w:ind w:right="360"/>
        <w:jc w:val="both"/>
        <w:rPr>
          <w:color w:val="000000"/>
          <w:sz w:val="24"/>
          <w:szCs w:val="24"/>
        </w:rPr>
      </w:pPr>
      <w:r w:rsidRPr="00C920CE">
        <w:rPr>
          <w:color w:val="000000"/>
          <w:sz w:val="24"/>
          <w:szCs w:val="24"/>
        </w:rPr>
        <w:t>Either party to an action ruled upon by the hearing officer may appeal that determination by filing a petition in municipal court within 31 calendar days after the date the hearing officer's administrative order is filed with the municipal court clerk. An appeal does not stay the enforcement of the order of the hearing officer unless, before the appeal petition is filed, a bond is filed with the municipal court for twice the amount of the administrative penalties, fees, and court costs ordered by the hearing officer.</w:t>
      </w:r>
    </w:p>
    <w:sectPr w:rsidR="00051C7E" w:rsidRPr="00C92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8FC"/>
    <w:multiLevelType w:val="hybridMultilevel"/>
    <w:tmpl w:val="3C9C8C88"/>
    <w:lvl w:ilvl="0" w:tplc="901053DA">
      <w:start w:val="1"/>
      <w:numFmt w:val="decimal"/>
      <w:lvlText w:val="(%1)"/>
      <w:lvlJc w:val="left"/>
      <w:pPr>
        <w:ind w:left="690" w:hanging="39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80C3219"/>
    <w:multiLevelType w:val="hybridMultilevel"/>
    <w:tmpl w:val="39D8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E5BB5"/>
    <w:multiLevelType w:val="multilevel"/>
    <w:tmpl w:val="E6E2E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B75F31"/>
    <w:multiLevelType w:val="hybridMultilevel"/>
    <w:tmpl w:val="1C28A7F4"/>
    <w:lvl w:ilvl="0" w:tplc="FA22868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45134C"/>
    <w:multiLevelType w:val="hybridMultilevel"/>
    <w:tmpl w:val="DBD039E2"/>
    <w:lvl w:ilvl="0" w:tplc="4544D0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4236F"/>
    <w:multiLevelType w:val="hybridMultilevel"/>
    <w:tmpl w:val="622A6218"/>
    <w:lvl w:ilvl="0" w:tplc="7D9A03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23C"/>
    <w:rsid w:val="00051C7E"/>
    <w:rsid w:val="00067D94"/>
    <w:rsid w:val="0009687D"/>
    <w:rsid w:val="00184D7C"/>
    <w:rsid w:val="00276D0A"/>
    <w:rsid w:val="002E056F"/>
    <w:rsid w:val="00365C5D"/>
    <w:rsid w:val="00497BF1"/>
    <w:rsid w:val="00544E03"/>
    <w:rsid w:val="00562DA1"/>
    <w:rsid w:val="005A0C7E"/>
    <w:rsid w:val="005E77A6"/>
    <w:rsid w:val="006C32A4"/>
    <w:rsid w:val="00766AF1"/>
    <w:rsid w:val="007778AA"/>
    <w:rsid w:val="007D4E9F"/>
    <w:rsid w:val="00817B01"/>
    <w:rsid w:val="009E323C"/>
    <w:rsid w:val="00A86857"/>
    <w:rsid w:val="00B15D4B"/>
    <w:rsid w:val="00C85EA0"/>
    <w:rsid w:val="00C90DA0"/>
    <w:rsid w:val="00C920CE"/>
    <w:rsid w:val="00CD423D"/>
    <w:rsid w:val="00CD78EA"/>
    <w:rsid w:val="00EE3B40"/>
    <w:rsid w:val="00F23C62"/>
    <w:rsid w:val="00F7294F"/>
    <w:rsid w:val="00FD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5CEF4-4444-4FB4-9457-C42EBF61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23C"/>
    <w:rPr>
      <w:strike w:val="0"/>
      <w:dstrike w:val="0"/>
      <w:color w:val="006598"/>
      <w:u w:val="none"/>
      <w:effect w:val="none"/>
    </w:rPr>
  </w:style>
  <w:style w:type="paragraph" w:styleId="BalloonText">
    <w:name w:val="Balloon Text"/>
    <w:basedOn w:val="Normal"/>
    <w:link w:val="BalloonTextChar"/>
    <w:uiPriority w:val="99"/>
    <w:semiHidden/>
    <w:unhideWhenUsed/>
    <w:rsid w:val="00F23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C62"/>
    <w:rPr>
      <w:rFonts w:ascii="Tahoma" w:hAnsi="Tahoma" w:cs="Tahoma"/>
      <w:sz w:val="16"/>
      <w:szCs w:val="16"/>
    </w:rPr>
  </w:style>
  <w:style w:type="paragraph" w:styleId="NormalWeb">
    <w:name w:val="Normal (Web)"/>
    <w:basedOn w:val="Normal"/>
    <w:uiPriority w:val="99"/>
    <w:semiHidden/>
    <w:unhideWhenUsed/>
    <w:rsid w:val="00051C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C7E"/>
    <w:rPr>
      <w:b/>
      <w:bCs/>
    </w:rPr>
  </w:style>
  <w:style w:type="paragraph" w:styleId="ListParagraph">
    <w:name w:val="List Paragraph"/>
    <w:basedOn w:val="Normal"/>
    <w:uiPriority w:val="34"/>
    <w:qFormat/>
    <w:rsid w:val="00544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79979">
      <w:bodyDiv w:val="1"/>
      <w:marLeft w:val="360"/>
      <w:marRight w:val="360"/>
      <w:marTop w:val="0"/>
      <w:marBottom w:val="0"/>
      <w:divBdr>
        <w:top w:val="none" w:sz="0" w:space="0" w:color="auto"/>
        <w:left w:val="none" w:sz="0" w:space="0" w:color="auto"/>
        <w:bottom w:val="none" w:sz="0" w:space="0" w:color="auto"/>
        <w:right w:val="none" w:sz="0" w:space="0" w:color="auto"/>
      </w:divBdr>
      <w:divsChild>
        <w:div w:id="128867706">
          <w:marLeft w:val="0"/>
          <w:marRight w:val="0"/>
          <w:marTop w:val="0"/>
          <w:marBottom w:val="180"/>
          <w:divBdr>
            <w:top w:val="none" w:sz="0" w:space="0" w:color="auto"/>
            <w:left w:val="none" w:sz="0" w:space="0" w:color="auto"/>
            <w:bottom w:val="none" w:sz="0" w:space="0" w:color="auto"/>
            <w:right w:val="none" w:sz="0" w:space="0" w:color="auto"/>
          </w:divBdr>
          <w:divsChild>
            <w:div w:id="1741556937">
              <w:marLeft w:val="0"/>
              <w:marRight w:val="0"/>
              <w:marTop w:val="0"/>
              <w:marBottom w:val="0"/>
              <w:divBdr>
                <w:top w:val="none" w:sz="0" w:space="0" w:color="auto"/>
                <w:left w:val="none" w:sz="0" w:space="0" w:color="auto"/>
                <w:bottom w:val="none" w:sz="0" w:space="0" w:color="auto"/>
                <w:right w:val="none" w:sz="0" w:space="0" w:color="auto"/>
              </w:divBdr>
            </w:div>
          </w:divsChild>
        </w:div>
        <w:div w:id="1217858923">
          <w:marLeft w:val="0"/>
          <w:marRight w:val="0"/>
          <w:marTop w:val="0"/>
          <w:marBottom w:val="180"/>
          <w:divBdr>
            <w:top w:val="none" w:sz="0" w:space="0" w:color="auto"/>
            <w:left w:val="none" w:sz="0" w:space="0" w:color="auto"/>
            <w:bottom w:val="none" w:sz="0" w:space="0" w:color="auto"/>
            <w:right w:val="none" w:sz="0" w:space="0" w:color="auto"/>
          </w:divBdr>
          <w:divsChild>
            <w:div w:id="857163903">
              <w:marLeft w:val="0"/>
              <w:marRight w:val="0"/>
              <w:marTop w:val="0"/>
              <w:marBottom w:val="0"/>
              <w:divBdr>
                <w:top w:val="none" w:sz="0" w:space="0" w:color="auto"/>
                <w:left w:val="none" w:sz="0" w:space="0" w:color="auto"/>
                <w:bottom w:val="none" w:sz="0" w:space="0" w:color="auto"/>
                <w:right w:val="none" w:sz="0" w:space="0" w:color="auto"/>
              </w:divBdr>
            </w:div>
          </w:divsChild>
        </w:div>
        <w:div w:id="1796410061">
          <w:marLeft w:val="0"/>
          <w:marRight w:val="0"/>
          <w:marTop w:val="0"/>
          <w:marBottom w:val="180"/>
          <w:divBdr>
            <w:top w:val="none" w:sz="0" w:space="0" w:color="auto"/>
            <w:left w:val="none" w:sz="0" w:space="0" w:color="auto"/>
            <w:bottom w:val="none" w:sz="0" w:space="0" w:color="auto"/>
            <w:right w:val="none" w:sz="0" w:space="0" w:color="auto"/>
          </w:divBdr>
          <w:divsChild>
            <w:div w:id="1338269495">
              <w:marLeft w:val="0"/>
              <w:marRight w:val="0"/>
              <w:marTop w:val="0"/>
              <w:marBottom w:val="0"/>
              <w:divBdr>
                <w:top w:val="none" w:sz="0" w:space="0" w:color="auto"/>
                <w:left w:val="none" w:sz="0" w:space="0" w:color="auto"/>
                <w:bottom w:val="none" w:sz="0" w:space="0" w:color="auto"/>
                <w:right w:val="none" w:sz="0" w:space="0" w:color="auto"/>
              </w:divBdr>
            </w:div>
          </w:divsChild>
        </w:div>
        <w:div w:id="1198858907">
          <w:marLeft w:val="0"/>
          <w:marRight w:val="0"/>
          <w:marTop w:val="0"/>
          <w:marBottom w:val="180"/>
          <w:divBdr>
            <w:top w:val="none" w:sz="0" w:space="0" w:color="auto"/>
            <w:left w:val="none" w:sz="0" w:space="0" w:color="auto"/>
            <w:bottom w:val="none" w:sz="0" w:space="0" w:color="auto"/>
            <w:right w:val="none" w:sz="0" w:space="0" w:color="auto"/>
          </w:divBdr>
          <w:divsChild>
            <w:div w:id="19184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89835">
      <w:bodyDiv w:val="1"/>
      <w:marLeft w:val="0"/>
      <w:marRight w:val="0"/>
      <w:marTop w:val="0"/>
      <w:marBottom w:val="0"/>
      <w:divBdr>
        <w:top w:val="none" w:sz="0" w:space="0" w:color="auto"/>
        <w:left w:val="none" w:sz="0" w:space="0" w:color="auto"/>
        <w:bottom w:val="none" w:sz="0" w:space="0" w:color="auto"/>
        <w:right w:val="none" w:sz="0" w:space="0" w:color="auto"/>
      </w:divBdr>
    </w:div>
    <w:div w:id="990521693">
      <w:bodyDiv w:val="1"/>
      <w:marLeft w:val="0"/>
      <w:marRight w:val="0"/>
      <w:marTop w:val="0"/>
      <w:marBottom w:val="0"/>
      <w:divBdr>
        <w:top w:val="none" w:sz="0" w:space="0" w:color="auto"/>
        <w:left w:val="none" w:sz="0" w:space="0" w:color="auto"/>
        <w:bottom w:val="none" w:sz="0" w:space="0" w:color="auto"/>
        <w:right w:val="none" w:sz="0" w:space="0" w:color="auto"/>
      </w:divBdr>
      <w:divsChild>
        <w:div w:id="1532301248">
          <w:marLeft w:val="0"/>
          <w:marRight w:val="0"/>
          <w:marTop w:val="0"/>
          <w:marBottom w:val="0"/>
          <w:divBdr>
            <w:top w:val="none" w:sz="0" w:space="0" w:color="auto"/>
            <w:left w:val="none" w:sz="0" w:space="0" w:color="auto"/>
            <w:bottom w:val="none" w:sz="0" w:space="0" w:color="auto"/>
            <w:right w:val="none" w:sz="0" w:space="0" w:color="auto"/>
          </w:divBdr>
          <w:divsChild>
            <w:div w:id="1676422433">
              <w:marLeft w:val="0"/>
              <w:marRight w:val="0"/>
              <w:marTop w:val="0"/>
              <w:marBottom w:val="0"/>
              <w:divBdr>
                <w:top w:val="none" w:sz="0" w:space="0" w:color="auto"/>
                <w:left w:val="none" w:sz="0" w:space="0" w:color="auto"/>
                <w:bottom w:val="none" w:sz="0" w:space="0" w:color="auto"/>
                <w:right w:val="none" w:sz="0" w:space="0" w:color="auto"/>
              </w:divBdr>
              <w:divsChild>
                <w:div w:id="1469128962">
                  <w:marLeft w:val="0"/>
                  <w:marRight w:val="0"/>
                  <w:marTop w:val="0"/>
                  <w:marBottom w:val="0"/>
                  <w:divBdr>
                    <w:top w:val="none" w:sz="0" w:space="0" w:color="auto"/>
                    <w:left w:val="none" w:sz="0" w:space="0" w:color="auto"/>
                    <w:bottom w:val="none" w:sz="0" w:space="0" w:color="auto"/>
                    <w:right w:val="none" w:sz="0" w:space="0" w:color="auto"/>
                  </w:divBdr>
                  <w:divsChild>
                    <w:div w:id="1877110721">
                      <w:marLeft w:val="0"/>
                      <w:marRight w:val="0"/>
                      <w:marTop w:val="0"/>
                      <w:marBottom w:val="0"/>
                      <w:divBdr>
                        <w:top w:val="none" w:sz="0" w:space="0" w:color="auto"/>
                        <w:left w:val="none" w:sz="0" w:space="0" w:color="auto"/>
                        <w:bottom w:val="none" w:sz="0" w:space="0" w:color="auto"/>
                        <w:right w:val="none" w:sz="0" w:space="0" w:color="auto"/>
                      </w:divBdr>
                      <w:divsChild>
                        <w:div w:id="562175431">
                          <w:marLeft w:val="0"/>
                          <w:marRight w:val="0"/>
                          <w:marTop w:val="0"/>
                          <w:marBottom w:val="0"/>
                          <w:divBdr>
                            <w:top w:val="none" w:sz="0" w:space="0" w:color="auto"/>
                            <w:left w:val="none" w:sz="0" w:space="0" w:color="auto"/>
                            <w:bottom w:val="none" w:sz="0" w:space="0" w:color="auto"/>
                            <w:right w:val="none" w:sz="0" w:space="0" w:color="auto"/>
                          </w:divBdr>
                          <w:divsChild>
                            <w:div w:id="576550257">
                              <w:marLeft w:val="0"/>
                              <w:marRight w:val="0"/>
                              <w:marTop w:val="0"/>
                              <w:marBottom w:val="0"/>
                              <w:divBdr>
                                <w:top w:val="none" w:sz="0" w:space="0" w:color="auto"/>
                                <w:left w:val="none" w:sz="0" w:space="0" w:color="auto"/>
                                <w:bottom w:val="none" w:sz="0" w:space="0" w:color="auto"/>
                                <w:right w:val="none" w:sz="0" w:space="0" w:color="auto"/>
                              </w:divBdr>
                              <w:divsChild>
                                <w:div w:id="2019770223">
                                  <w:marLeft w:val="0"/>
                                  <w:marRight w:val="0"/>
                                  <w:marTop w:val="0"/>
                                  <w:marBottom w:val="0"/>
                                  <w:divBdr>
                                    <w:top w:val="none" w:sz="0" w:space="0" w:color="auto"/>
                                    <w:left w:val="none" w:sz="0" w:space="0" w:color="auto"/>
                                    <w:bottom w:val="none" w:sz="0" w:space="0" w:color="auto"/>
                                    <w:right w:val="none" w:sz="0" w:space="0" w:color="auto"/>
                                  </w:divBdr>
                                  <w:divsChild>
                                    <w:div w:id="629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159158">
      <w:bodyDiv w:val="1"/>
      <w:marLeft w:val="360"/>
      <w:marRight w:val="360"/>
      <w:marTop w:val="0"/>
      <w:marBottom w:val="0"/>
      <w:divBdr>
        <w:top w:val="none" w:sz="0" w:space="0" w:color="auto"/>
        <w:left w:val="none" w:sz="0" w:space="0" w:color="auto"/>
        <w:bottom w:val="none" w:sz="0" w:space="0" w:color="auto"/>
        <w:right w:val="none" w:sz="0" w:space="0" w:color="auto"/>
      </w:divBdr>
      <w:divsChild>
        <w:div w:id="1910917618">
          <w:marLeft w:val="0"/>
          <w:marRight w:val="0"/>
          <w:marTop w:val="0"/>
          <w:marBottom w:val="180"/>
          <w:divBdr>
            <w:top w:val="none" w:sz="0" w:space="0" w:color="auto"/>
            <w:left w:val="none" w:sz="0" w:space="0" w:color="auto"/>
            <w:bottom w:val="none" w:sz="0" w:space="0" w:color="auto"/>
            <w:right w:val="none" w:sz="0" w:space="0" w:color="auto"/>
          </w:divBdr>
          <w:divsChild>
            <w:div w:id="1551041749">
              <w:marLeft w:val="0"/>
              <w:marRight w:val="0"/>
              <w:marTop w:val="0"/>
              <w:marBottom w:val="0"/>
              <w:divBdr>
                <w:top w:val="none" w:sz="0" w:space="0" w:color="auto"/>
                <w:left w:val="none" w:sz="0" w:space="0" w:color="auto"/>
                <w:bottom w:val="none" w:sz="0" w:space="0" w:color="auto"/>
                <w:right w:val="none" w:sz="0" w:space="0" w:color="auto"/>
              </w:divBdr>
            </w:div>
          </w:divsChild>
        </w:div>
        <w:div w:id="1699964007">
          <w:marLeft w:val="0"/>
          <w:marRight w:val="0"/>
          <w:marTop w:val="0"/>
          <w:marBottom w:val="180"/>
          <w:divBdr>
            <w:top w:val="none" w:sz="0" w:space="0" w:color="auto"/>
            <w:left w:val="none" w:sz="0" w:space="0" w:color="auto"/>
            <w:bottom w:val="none" w:sz="0" w:space="0" w:color="auto"/>
            <w:right w:val="none" w:sz="0" w:space="0" w:color="auto"/>
          </w:divBdr>
          <w:divsChild>
            <w:div w:id="1777942935">
              <w:marLeft w:val="0"/>
              <w:marRight w:val="0"/>
              <w:marTop w:val="0"/>
              <w:marBottom w:val="0"/>
              <w:divBdr>
                <w:top w:val="none" w:sz="0" w:space="0" w:color="auto"/>
                <w:left w:val="none" w:sz="0" w:space="0" w:color="auto"/>
                <w:bottom w:val="none" w:sz="0" w:space="0" w:color="auto"/>
                <w:right w:val="none" w:sz="0" w:space="0" w:color="auto"/>
              </w:divBdr>
            </w:div>
          </w:divsChild>
        </w:div>
        <w:div w:id="221909837">
          <w:marLeft w:val="0"/>
          <w:marRight w:val="0"/>
          <w:marTop w:val="0"/>
          <w:marBottom w:val="180"/>
          <w:divBdr>
            <w:top w:val="none" w:sz="0" w:space="0" w:color="auto"/>
            <w:left w:val="none" w:sz="0" w:space="0" w:color="auto"/>
            <w:bottom w:val="none" w:sz="0" w:space="0" w:color="auto"/>
            <w:right w:val="none" w:sz="0" w:space="0" w:color="auto"/>
          </w:divBdr>
          <w:divsChild>
            <w:div w:id="1658993728">
              <w:marLeft w:val="0"/>
              <w:marRight w:val="0"/>
              <w:marTop w:val="0"/>
              <w:marBottom w:val="0"/>
              <w:divBdr>
                <w:top w:val="none" w:sz="0" w:space="0" w:color="auto"/>
                <w:left w:val="none" w:sz="0" w:space="0" w:color="auto"/>
                <w:bottom w:val="none" w:sz="0" w:space="0" w:color="auto"/>
                <w:right w:val="none" w:sz="0" w:space="0" w:color="auto"/>
              </w:divBdr>
            </w:div>
          </w:divsChild>
        </w:div>
        <w:div w:id="651952924">
          <w:marLeft w:val="0"/>
          <w:marRight w:val="0"/>
          <w:marTop w:val="0"/>
          <w:marBottom w:val="180"/>
          <w:divBdr>
            <w:top w:val="none" w:sz="0" w:space="0" w:color="auto"/>
            <w:left w:val="none" w:sz="0" w:space="0" w:color="auto"/>
            <w:bottom w:val="none" w:sz="0" w:space="0" w:color="auto"/>
            <w:right w:val="none" w:sz="0" w:space="0" w:color="auto"/>
          </w:divBdr>
          <w:divsChild>
            <w:div w:id="6636396">
              <w:marLeft w:val="0"/>
              <w:marRight w:val="0"/>
              <w:marTop w:val="0"/>
              <w:marBottom w:val="0"/>
              <w:divBdr>
                <w:top w:val="none" w:sz="0" w:space="0" w:color="auto"/>
                <w:left w:val="none" w:sz="0" w:space="0" w:color="auto"/>
                <w:bottom w:val="none" w:sz="0" w:space="0" w:color="auto"/>
                <w:right w:val="none" w:sz="0" w:space="0" w:color="auto"/>
              </w:divBdr>
            </w:div>
          </w:divsChild>
        </w:div>
        <w:div w:id="816147906">
          <w:marLeft w:val="0"/>
          <w:marRight w:val="0"/>
          <w:marTop w:val="0"/>
          <w:marBottom w:val="180"/>
          <w:divBdr>
            <w:top w:val="none" w:sz="0" w:space="0" w:color="auto"/>
            <w:left w:val="none" w:sz="0" w:space="0" w:color="auto"/>
            <w:bottom w:val="none" w:sz="0" w:space="0" w:color="auto"/>
            <w:right w:val="none" w:sz="0" w:space="0" w:color="auto"/>
          </w:divBdr>
          <w:divsChild>
            <w:div w:id="1287543082">
              <w:marLeft w:val="0"/>
              <w:marRight w:val="0"/>
              <w:marTop w:val="0"/>
              <w:marBottom w:val="0"/>
              <w:divBdr>
                <w:top w:val="none" w:sz="0" w:space="0" w:color="auto"/>
                <w:left w:val="none" w:sz="0" w:space="0" w:color="auto"/>
                <w:bottom w:val="none" w:sz="0" w:space="0" w:color="auto"/>
                <w:right w:val="none" w:sz="0" w:space="0" w:color="auto"/>
              </w:divBdr>
            </w:div>
          </w:divsChild>
        </w:div>
        <w:div w:id="946035391">
          <w:marLeft w:val="0"/>
          <w:marRight w:val="0"/>
          <w:marTop w:val="0"/>
          <w:marBottom w:val="180"/>
          <w:divBdr>
            <w:top w:val="none" w:sz="0" w:space="0" w:color="auto"/>
            <w:left w:val="none" w:sz="0" w:space="0" w:color="auto"/>
            <w:bottom w:val="none" w:sz="0" w:space="0" w:color="auto"/>
            <w:right w:val="none" w:sz="0" w:space="0" w:color="auto"/>
          </w:divBdr>
          <w:divsChild>
            <w:div w:id="1261067178">
              <w:marLeft w:val="0"/>
              <w:marRight w:val="0"/>
              <w:marTop w:val="0"/>
              <w:marBottom w:val="0"/>
              <w:divBdr>
                <w:top w:val="none" w:sz="0" w:space="0" w:color="auto"/>
                <w:left w:val="none" w:sz="0" w:space="0" w:color="auto"/>
                <w:bottom w:val="none" w:sz="0" w:space="0" w:color="auto"/>
                <w:right w:val="none" w:sz="0" w:space="0" w:color="auto"/>
              </w:divBdr>
            </w:div>
          </w:divsChild>
        </w:div>
        <w:div w:id="1734573457">
          <w:marLeft w:val="0"/>
          <w:marRight w:val="0"/>
          <w:marTop w:val="0"/>
          <w:marBottom w:val="180"/>
          <w:divBdr>
            <w:top w:val="none" w:sz="0" w:space="0" w:color="auto"/>
            <w:left w:val="none" w:sz="0" w:space="0" w:color="auto"/>
            <w:bottom w:val="none" w:sz="0" w:space="0" w:color="auto"/>
            <w:right w:val="none" w:sz="0" w:space="0" w:color="auto"/>
          </w:divBdr>
          <w:divsChild>
            <w:div w:id="1752849217">
              <w:marLeft w:val="0"/>
              <w:marRight w:val="0"/>
              <w:marTop w:val="0"/>
              <w:marBottom w:val="0"/>
              <w:divBdr>
                <w:top w:val="none" w:sz="0" w:space="0" w:color="auto"/>
                <w:left w:val="none" w:sz="0" w:space="0" w:color="auto"/>
                <w:bottom w:val="none" w:sz="0" w:space="0" w:color="auto"/>
                <w:right w:val="none" w:sz="0" w:space="0" w:color="auto"/>
              </w:divBdr>
            </w:div>
          </w:divsChild>
        </w:div>
        <w:div w:id="766845388">
          <w:marLeft w:val="0"/>
          <w:marRight w:val="0"/>
          <w:marTop w:val="0"/>
          <w:marBottom w:val="180"/>
          <w:divBdr>
            <w:top w:val="none" w:sz="0" w:space="0" w:color="auto"/>
            <w:left w:val="none" w:sz="0" w:space="0" w:color="auto"/>
            <w:bottom w:val="none" w:sz="0" w:space="0" w:color="auto"/>
            <w:right w:val="none" w:sz="0" w:space="0" w:color="auto"/>
          </w:divBdr>
          <w:divsChild>
            <w:div w:id="1550454306">
              <w:marLeft w:val="0"/>
              <w:marRight w:val="0"/>
              <w:marTop w:val="0"/>
              <w:marBottom w:val="0"/>
              <w:divBdr>
                <w:top w:val="none" w:sz="0" w:space="0" w:color="auto"/>
                <w:left w:val="none" w:sz="0" w:space="0" w:color="auto"/>
                <w:bottom w:val="none" w:sz="0" w:space="0" w:color="auto"/>
                <w:right w:val="none" w:sz="0" w:space="0" w:color="auto"/>
              </w:divBdr>
            </w:div>
          </w:divsChild>
        </w:div>
        <w:div w:id="1985547934">
          <w:marLeft w:val="0"/>
          <w:marRight w:val="0"/>
          <w:marTop w:val="0"/>
          <w:marBottom w:val="180"/>
          <w:divBdr>
            <w:top w:val="none" w:sz="0" w:space="0" w:color="auto"/>
            <w:left w:val="none" w:sz="0" w:space="0" w:color="auto"/>
            <w:bottom w:val="none" w:sz="0" w:space="0" w:color="auto"/>
            <w:right w:val="none" w:sz="0" w:space="0" w:color="auto"/>
          </w:divBdr>
          <w:divsChild>
            <w:div w:id="652684571">
              <w:marLeft w:val="0"/>
              <w:marRight w:val="0"/>
              <w:marTop w:val="0"/>
              <w:marBottom w:val="0"/>
              <w:divBdr>
                <w:top w:val="none" w:sz="0" w:space="0" w:color="auto"/>
                <w:left w:val="none" w:sz="0" w:space="0" w:color="auto"/>
                <w:bottom w:val="none" w:sz="0" w:space="0" w:color="auto"/>
                <w:right w:val="none" w:sz="0" w:space="0" w:color="auto"/>
              </w:divBdr>
            </w:div>
          </w:divsChild>
        </w:div>
        <w:div w:id="1573660744">
          <w:marLeft w:val="0"/>
          <w:marRight w:val="0"/>
          <w:marTop w:val="0"/>
          <w:marBottom w:val="180"/>
          <w:divBdr>
            <w:top w:val="none" w:sz="0" w:space="0" w:color="auto"/>
            <w:left w:val="none" w:sz="0" w:space="0" w:color="auto"/>
            <w:bottom w:val="none" w:sz="0" w:space="0" w:color="auto"/>
            <w:right w:val="none" w:sz="0" w:space="0" w:color="auto"/>
          </w:divBdr>
          <w:divsChild>
            <w:div w:id="1386025424">
              <w:marLeft w:val="0"/>
              <w:marRight w:val="0"/>
              <w:marTop w:val="0"/>
              <w:marBottom w:val="0"/>
              <w:divBdr>
                <w:top w:val="none" w:sz="0" w:space="0" w:color="auto"/>
                <w:left w:val="none" w:sz="0" w:space="0" w:color="auto"/>
                <w:bottom w:val="none" w:sz="0" w:space="0" w:color="auto"/>
                <w:right w:val="none" w:sz="0" w:space="0" w:color="auto"/>
              </w:divBdr>
            </w:div>
          </w:divsChild>
        </w:div>
        <w:div w:id="1603604589">
          <w:marLeft w:val="0"/>
          <w:marRight w:val="0"/>
          <w:marTop w:val="0"/>
          <w:marBottom w:val="180"/>
          <w:divBdr>
            <w:top w:val="none" w:sz="0" w:space="0" w:color="auto"/>
            <w:left w:val="none" w:sz="0" w:space="0" w:color="auto"/>
            <w:bottom w:val="none" w:sz="0" w:space="0" w:color="auto"/>
            <w:right w:val="none" w:sz="0" w:space="0" w:color="auto"/>
          </w:divBdr>
          <w:divsChild>
            <w:div w:id="15372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2159">
      <w:bodyDiv w:val="1"/>
      <w:marLeft w:val="360"/>
      <w:marRight w:val="360"/>
      <w:marTop w:val="0"/>
      <w:marBottom w:val="0"/>
      <w:divBdr>
        <w:top w:val="none" w:sz="0" w:space="0" w:color="auto"/>
        <w:left w:val="none" w:sz="0" w:space="0" w:color="auto"/>
        <w:bottom w:val="none" w:sz="0" w:space="0" w:color="auto"/>
        <w:right w:val="none" w:sz="0" w:space="0" w:color="auto"/>
      </w:divBdr>
      <w:divsChild>
        <w:div w:id="1125194649">
          <w:marLeft w:val="0"/>
          <w:marRight w:val="0"/>
          <w:marTop w:val="0"/>
          <w:marBottom w:val="180"/>
          <w:divBdr>
            <w:top w:val="none" w:sz="0" w:space="0" w:color="auto"/>
            <w:left w:val="none" w:sz="0" w:space="0" w:color="auto"/>
            <w:bottom w:val="none" w:sz="0" w:space="0" w:color="auto"/>
            <w:right w:val="none" w:sz="0" w:space="0" w:color="auto"/>
          </w:divBdr>
          <w:divsChild>
            <w:div w:id="1420834902">
              <w:marLeft w:val="0"/>
              <w:marRight w:val="0"/>
              <w:marTop w:val="0"/>
              <w:marBottom w:val="0"/>
              <w:divBdr>
                <w:top w:val="none" w:sz="0" w:space="0" w:color="auto"/>
                <w:left w:val="none" w:sz="0" w:space="0" w:color="auto"/>
                <w:bottom w:val="none" w:sz="0" w:space="0" w:color="auto"/>
                <w:right w:val="none" w:sz="0" w:space="0" w:color="auto"/>
              </w:divBdr>
            </w:div>
          </w:divsChild>
        </w:div>
        <w:div w:id="979654887">
          <w:marLeft w:val="0"/>
          <w:marRight w:val="0"/>
          <w:marTop w:val="0"/>
          <w:marBottom w:val="180"/>
          <w:divBdr>
            <w:top w:val="none" w:sz="0" w:space="0" w:color="auto"/>
            <w:left w:val="none" w:sz="0" w:space="0" w:color="auto"/>
            <w:bottom w:val="none" w:sz="0" w:space="0" w:color="auto"/>
            <w:right w:val="none" w:sz="0" w:space="0" w:color="auto"/>
          </w:divBdr>
          <w:divsChild>
            <w:div w:id="1077902613">
              <w:marLeft w:val="0"/>
              <w:marRight w:val="0"/>
              <w:marTop w:val="0"/>
              <w:marBottom w:val="0"/>
              <w:divBdr>
                <w:top w:val="none" w:sz="0" w:space="0" w:color="auto"/>
                <w:left w:val="none" w:sz="0" w:space="0" w:color="auto"/>
                <w:bottom w:val="none" w:sz="0" w:space="0" w:color="auto"/>
                <w:right w:val="none" w:sz="0" w:space="0" w:color="auto"/>
              </w:divBdr>
            </w:div>
          </w:divsChild>
        </w:div>
        <w:div w:id="46075315">
          <w:marLeft w:val="0"/>
          <w:marRight w:val="0"/>
          <w:marTop w:val="0"/>
          <w:marBottom w:val="180"/>
          <w:divBdr>
            <w:top w:val="none" w:sz="0" w:space="0" w:color="auto"/>
            <w:left w:val="none" w:sz="0" w:space="0" w:color="auto"/>
            <w:bottom w:val="none" w:sz="0" w:space="0" w:color="auto"/>
            <w:right w:val="none" w:sz="0" w:space="0" w:color="auto"/>
          </w:divBdr>
          <w:divsChild>
            <w:div w:id="768162620">
              <w:marLeft w:val="0"/>
              <w:marRight w:val="0"/>
              <w:marTop w:val="0"/>
              <w:marBottom w:val="0"/>
              <w:divBdr>
                <w:top w:val="none" w:sz="0" w:space="0" w:color="auto"/>
                <w:left w:val="none" w:sz="0" w:space="0" w:color="auto"/>
                <w:bottom w:val="none" w:sz="0" w:space="0" w:color="auto"/>
                <w:right w:val="none" w:sz="0" w:space="0" w:color="auto"/>
              </w:divBdr>
            </w:div>
          </w:divsChild>
        </w:div>
        <w:div w:id="28147042">
          <w:marLeft w:val="0"/>
          <w:marRight w:val="0"/>
          <w:marTop w:val="0"/>
          <w:marBottom w:val="180"/>
          <w:divBdr>
            <w:top w:val="none" w:sz="0" w:space="0" w:color="auto"/>
            <w:left w:val="none" w:sz="0" w:space="0" w:color="auto"/>
            <w:bottom w:val="none" w:sz="0" w:space="0" w:color="auto"/>
            <w:right w:val="none" w:sz="0" w:space="0" w:color="auto"/>
          </w:divBdr>
          <w:divsChild>
            <w:div w:id="495531669">
              <w:marLeft w:val="0"/>
              <w:marRight w:val="0"/>
              <w:marTop w:val="0"/>
              <w:marBottom w:val="0"/>
              <w:divBdr>
                <w:top w:val="none" w:sz="0" w:space="0" w:color="auto"/>
                <w:left w:val="none" w:sz="0" w:space="0" w:color="auto"/>
                <w:bottom w:val="none" w:sz="0" w:space="0" w:color="auto"/>
                <w:right w:val="none" w:sz="0" w:space="0" w:color="auto"/>
              </w:divBdr>
            </w:div>
          </w:divsChild>
        </w:div>
        <w:div w:id="2067561243">
          <w:marLeft w:val="0"/>
          <w:marRight w:val="0"/>
          <w:marTop w:val="0"/>
          <w:marBottom w:val="180"/>
          <w:divBdr>
            <w:top w:val="none" w:sz="0" w:space="0" w:color="auto"/>
            <w:left w:val="none" w:sz="0" w:space="0" w:color="auto"/>
            <w:bottom w:val="none" w:sz="0" w:space="0" w:color="auto"/>
            <w:right w:val="none" w:sz="0" w:space="0" w:color="auto"/>
          </w:divBdr>
          <w:divsChild>
            <w:div w:id="1070884260">
              <w:marLeft w:val="0"/>
              <w:marRight w:val="0"/>
              <w:marTop w:val="0"/>
              <w:marBottom w:val="0"/>
              <w:divBdr>
                <w:top w:val="none" w:sz="0" w:space="0" w:color="auto"/>
                <w:left w:val="none" w:sz="0" w:space="0" w:color="auto"/>
                <w:bottom w:val="none" w:sz="0" w:space="0" w:color="auto"/>
                <w:right w:val="none" w:sz="0" w:space="0" w:color="auto"/>
              </w:divBdr>
            </w:div>
          </w:divsChild>
        </w:div>
        <w:div w:id="622811669">
          <w:marLeft w:val="0"/>
          <w:marRight w:val="0"/>
          <w:marTop w:val="0"/>
          <w:marBottom w:val="180"/>
          <w:divBdr>
            <w:top w:val="none" w:sz="0" w:space="0" w:color="auto"/>
            <w:left w:val="none" w:sz="0" w:space="0" w:color="auto"/>
            <w:bottom w:val="none" w:sz="0" w:space="0" w:color="auto"/>
            <w:right w:val="none" w:sz="0" w:space="0" w:color="auto"/>
          </w:divBdr>
          <w:divsChild>
            <w:div w:id="1487285252">
              <w:marLeft w:val="0"/>
              <w:marRight w:val="0"/>
              <w:marTop w:val="0"/>
              <w:marBottom w:val="0"/>
              <w:divBdr>
                <w:top w:val="none" w:sz="0" w:space="0" w:color="auto"/>
                <w:left w:val="none" w:sz="0" w:space="0" w:color="auto"/>
                <w:bottom w:val="none" w:sz="0" w:space="0" w:color="auto"/>
                <w:right w:val="none" w:sz="0" w:space="0" w:color="auto"/>
              </w:divBdr>
            </w:div>
          </w:divsChild>
        </w:div>
        <w:div w:id="293753947">
          <w:marLeft w:val="0"/>
          <w:marRight w:val="0"/>
          <w:marTop w:val="0"/>
          <w:marBottom w:val="180"/>
          <w:divBdr>
            <w:top w:val="none" w:sz="0" w:space="0" w:color="auto"/>
            <w:left w:val="none" w:sz="0" w:space="0" w:color="auto"/>
            <w:bottom w:val="none" w:sz="0" w:space="0" w:color="auto"/>
            <w:right w:val="none" w:sz="0" w:space="0" w:color="auto"/>
          </w:divBdr>
          <w:divsChild>
            <w:div w:id="68625060">
              <w:marLeft w:val="0"/>
              <w:marRight w:val="0"/>
              <w:marTop w:val="0"/>
              <w:marBottom w:val="0"/>
              <w:divBdr>
                <w:top w:val="none" w:sz="0" w:space="0" w:color="auto"/>
                <w:left w:val="none" w:sz="0" w:space="0" w:color="auto"/>
                <w:bottom w:val="none" w:sz="0" w:space="0" w:color="auto"/>
                <w:right w:val="none" w:sz="0" w:space="0" w:color="auto"/>
              </w:divBdr>
            </w:div>
          </w:divsChild>
        </w:div>
        <w:div w:id="1277836170">
          <w:marLeft w:val="0"/>
          <w:marRight w:val="0"/>
          <w:marTop w:val="0"/>
          <w:marBottom w:val="180"/>
          <w:divBdr>
            <w:top w:val="none" w:sz="0" w:space="0" w:color="auto"/>
            <w:left w:val="none" w:sz="0" w:space="0" w:color="auto"/>
            <w:bottom w:val="none" w:sz="0" w:space="0" w:color="auto"/>
            <w:right w:val="none" w:sz="0" w:space="0" w:color="auto"/>
          </w:divBdr>
          <w:divsChild>
            <w:div w:id="1290666276">
              <w:marLeft w:val="0"/>
              <w:marRight w:val="0"/>
              <w:marTop w:val="0"/>
              <w:marBottom w:val="0"/>
              <w:divBdr>
                <w:top w:val="none" w:sz="0" w:space="0" w:color="auto"/>
                <w:left w:val="none" w:sz="0" w:space="0" w:color="auto"/>
                <w:bottom w:val="none" w:sz="0" w:space="0" w:color="auto"/>
                <w:right w:val="none" w:sz="0" w:space="0" w:color="auto"/>
              </w:divBdr>
            </w:div>
          </w:divsChild>
        </w:div>
        <w:div w:id="1768380955">
          <w:marLeft w:val="0"/>
          <w:marRight w:val="0"/>
          <w:marTop w:val="0"/>
          <w:marBottom w:val="180"/>
          <w:divBdr>
            <w:top w:val="none" w:sz="0" w:space="0" w:color="auto"/>
            <w:left w:val="none" w:sz="0" w:space="0" w:color="auto"/>
            <w:bottom w:val="none" w:sz="0" w:space="0" w:color="auto"/>
            <w:right w:val="none" w:sz="0" w:space="0" w:color="auto"/>
          </w:divBdr>
          <w:divsChild>
            <w:div w:id="1045985838">
              <w:marLeft w:val="0"/>
              <w:marRight w:val="0"/>
              <w:marTop w:val="0"/>
              <w:marBottom w:val="0"/>
              <w:divBdr>
                <w:top w:val="none" w:sz="0" w:space="0" w:color="auto"/>
                <w:left w:val="none" w:sz="0" w:space="0" w:color="auto"/>
                <w:bottom w:val="none" w:sz="0" w:space="0" w:color="auto"/>
                <w:right w:val="none" w:sz="0" w:space="0" w:color="auto"/>
              </w:divBdr>
            </w:div>
          </w:divsChild>
        </w:div>
        <w:div w:id="192227428">
          <w:marLeft w:val="0"/>
          <w:marRight w:val="0"/>
          <w:marTop w:val="0"/>
          <w:marBottom w:val="180"/>
          <w:divBdr>
            <w:top w:val="none" w:sz="0" w:space="0" w:color="auto"/>
            <w:left w:val="none" w:sz="0" w:space="0" w:color="auto"/>
            <w:bottom w:val="none" w:sz="0" w:space="0" w:color="auto"/>
            <w:right w:val="none" w:sz="0" w:space="0" w:color="auto"/>
          </w:divBdr>
          <w:divsChild>
            <w:div w:id="1793983332">
              <w:marLeft w:val="0"/>
              <w:marRight w:val="0"/>
              <w:marTop w:val="0"/>
              <w:marBottom w:val="0"/>
              <w:divBdr>
                <w:top w:val="none" w:sz="0" w:space="0" w:color="auto"/>
                <w:left w:val="none" w:sz="0" w:space="0" w:color="auto"/>
                <w:bottom w:val="none" w:sz="0" w:space="0" w:color="auto"/>
                <w:right w:val="none" w:sz="0" w:space="0" w:color="auto"/>
              </w:divBdr>
            </w:div>
          </w:divsChild>
        </w:div>
        <w:div w:id="1986009826">
          <w:marLeft w:val="0"/>
          <w:marRight w:val="0"/>
          <w:marTop w:val="0"/>
          <w:marBottom w:val="180"/>
          <w:divBdr>
            <w:top w:val="none" w:sz="0" w:space="0" w:color="auto"/>
            <w:left w:val="none" w:sz="0" w:space="0" w:color="auto"/>
            <w:bottom w:val="none" w:sz="0" w:space="0" w:color="auto"/>
            <w:right w:val="none" w:sz="0" w:space="0" w:color="auto"/>
          </w:divBdr>
          <w:divsChild>
            <w:div w:id="525410873">
              <w:marLeft w:val="0"/>
              <w:marRight w:val="0"/>
              <w:marTop w:val="0"/>
              <w:marBottom w:val="0"/>
              <w:divBdr>
                <w:top w:val="none" w:sz="0" w:space="0" w:color="auto"/>
                <w:left w:val="none" w:sz="0" w:space="0" w:color="auto"/>
                <w:bottom w:val="none" w:sz="0" w:space="0" w:color="auto"/>
                <w:right w:val="none" w:sz="0" w:space="0" w:color="auto"/>
              </w:divBdr>
            </w:div>
          </w:divsChild>
        </w:div>
        <w:div w:id="2090610960">
          <w:marLeft w:val="0"/>
          <w:marRight w:val="0"/>
          <w:marTop w:val="0"/>
          <w:marBottom w:val="180"/>
          <w:divBdr>
            <w:top w:val="none" w:sz="0" w:space="0" w:color="auto"/>
            <w:left w:val="none" w:sz="0" w:space="0" w:color="auto"/>
            <w:bottom w:val="none" w:sz="0" w:space="0" w:color="auto"/>
            <w:right w:val="none" w:sz="0" w:space="0" w:color="auto"/>
          </w:divBdr>
          <w:divsChild>
            <w:div w:id="1392999649">
              <w:marLeft w:val="0"/>
              <w:marRight w:val="0"/>
              <w:marTop w:val="0"/>
              <w:marBottom w:val="0"/>
              <w:divBdr>
                <w:top w:val="none" w:sz="0" w:space="0" w:color="auto"/>
                <w:left w:val="none" w:sz="0" w:space="0" w:color="auto"/>
                <w:bottom w:val="none" w:sz="0" w:space="0" w:color="auto"/>
                <w:right w:val="none" w:sz="0" w:space="0" w:color="auto"/>
              </w:divBdr>
            </w:div>
          </w:divsChild>
        </w:div>
        <w:div w:id="1724791373">
          <w:marLeft w:val="0"/>
          <w:marRight w:val="0"/>
          <w:marTop w:val="0"/>
          <w:marBottom w:val="180"/>
          <w:divBdr>
            <w:top w:val="none" w:sz="0" w:space="0" w:color="auto"/>
            <w:left w:val="none" w:sz="0" w:space="0" w:color="auto"/>
            <w:bottom w:val="none" w:sz="0" w:space="0" w:color="auto"/>
            <w:right w:val="none" w:sz="0" w:space="0" w:color="auto"/>
          </w:divBdr>
          <w:divsChild>
            <w:div w:id="1148664432">
              <w:marLeft w:val="0"/>
              <w:marRight w:val="0"/>
              <w:marTop w:val="0"/>
              <w:marBottom w:val="0"/>
              <w:divBdr>
                <w:top w:val="none" w:sz="0" w:space="0" w:color="auto"/>
                <w:left w:val="none" w:sz="0" w:space="0" w:color="auto"/>
                <w:bottom w:val="none" w:sz="0" w:space="0" w:color="auto"/>
                <w:right w:val="none" w:sz="0" w:space="0" w:color="auto"/>
              </w:divBdr>
            </w:div>
          </w:divsChild>
        </w:div>
        <w:div w:id="1053624844">
          <w:marLeft w:val="0"/>
          <w:marRight w:val="0"/>
          <w:marTop w:val="0"/>
          <w:marBottom w:val="180"/>
          <w:divBdr>
            <w:top w:val="none" w:sz="0" w:space="0" w:color="auto"/>
            <w:left w:val="none" w:sz="0" w:space="0" w:color="auto"/>
            <w:bottom w:val="none" w:sz="0" w:space="0" w:color="auto"/>
            <w:right w:val="none" w:sz="0" w:space="0" w:color="auto"/>
          </w:divBdr>
          <w:divsChild>
            <w:div w:id="810366317">
              <w:marLeft w:val="0"/>
              <w:marRight w:val="0"/>
              <w:marTop w:val="0"/>
              <w:marBottom w:val="0"/>
              <w:divBdr>
                <w:top w:val="none" w:sz="0" w:space="0" w:color="auto"/>
                <w:left w:val="none" w:sz="0" w:space="0" w:color="auto"/>
                <w:bottom w:val="none" w:sz="0" w:space="0" w:color="auto"/>
                <w:right w:val="none" w:sz="0" w:space="0" w:color="auto"/>
              </w:divBdr>
            </w:div>
          </w:divsChild>
        </w:div>
        <w:div w:id="1901944761">
          <w:marLeft w:val="0"/>
          <w:marRight w:val="0"/>
          <w:marTop w:val="0"/>
          <w:marBottom w:val="180"/>
          <w:divBdr>
            <w:top w:val="none" w:sz="0" w:space="0" w:color="auto"/>
            <w:left w:val="none" w:sz="0" w:space="0" w:color="auto"/>
            <w:bottom w:val="none" w:sz="0" w:space="0" w:color="auto"/>
            <w:right w:val="none" w:sz="0" w:space="0" w:color="auto"/>
          </w:divBdr>
          <w:divsChild>
            <w:div w:id="1985812985">
              <w:marLeft w:val="0"/>
              <w:marRight w:val="0"/>
              <w:marTop w:val="0"/>
              <w:marBottom w:val="0"/>
              <w:divBdr>
                <w:top w:val="none" w:sz="0" w:space="0" w:color="auto"/>
                <w:left w:val="none" w:sz="0" w:space="0" w:color="auto"/>
                <w:bottom w:val="none" w:sz="0" w:space="0" w:color="auto"/>
                <w:right w:val="none" w:sz="0" w:space="0" w:color="auto"/>
              </w:divBdr>
            </w:div>
          </w:divsChild>
        </w:div>
        <w:div w:id="1042943567">
          <w:marLeft w:val="0"/>
          <w:marRight w:val="0"/>
          <w:marTop w:val="0"/>
          <w:marBottom w:val="180"/>
          <w:divBdr>
            <w:top w:val="none" w:sz="0" w:space="0" w:color="auto"/>
            <w:left w:val="none" w:sz="0" w:space="0" w:color="auto"/>
            <w:bottom w:val="none" w:sz="0" w:space="0" w:color="auto"/>
            <w:right w:val="none" w:sz="0" w:space="0" w:color="auto"/>
          </w:divBdr>
          <w:divsChild>
            <w:div w:id="1504055098">
              <w:marLeft w:val="0"/>
              <w:marRight w:val="0"/>
              <w:marTop w:val="0"/>
              <w:marBottom w:val="0"/>
              <w:divBdr>
                <w:top w:val="none" w:sz="0" w:space="0" w:color="auto"/>
                <w:left w:val="none" w:sz="0" w:space="0" w:color="auto"/>
                <w:bottom w:val="none" w:sz="0" w:space="0" w:color="auto"/>
                <w:right w:val="none" w:sz="0" w:space="0" w:color="auto"/>
              </w:divBdr>
            </w:div>
          </w:divsChild>
        </w:div>
        <w:div w:id="1427385206">
          <w:marLeft w:val="0"/>
          <w:marRight w:val="0"/>
          <w:marTop w:val="0"/>
          <w:marBottom w:val="180"/>
          <w:divBdr>
            <w:top w:val="none" w:sz="0" w:space="0" w:color="auto"/>
            <w:left w:val="none" w:sz="0" w:space="0" w:color="auto"/>
            <w:bottom w:val="none" w:sz="0" w:space="0" w:color="auto"/>
            <w:right w:val="none" w:sz="0" w:space="0" w:color="auto"/>
          </w:divBdr>
          <w:divsChild>
            <w:div w:id="1763918818">
              <w:marLeft w:val="0"/>
              <w:marRight w:val="0"/>
              <w:marTop w:val="0"/>
              <w:marBottom w:val="0"/>
              <w:divBdr>
                <w:top w:val="none" w:sz="0" w:space="0" w:color="auto"/>
                <w:left w:val="none" w:sz="0" w:space="0" w:color="auto"/>
                <w:bottom w:val="none" w:sz="0" w:space="0" w:color="auto"/>
                <w:right w:val="none" w:sz="0" w:space="0" w:color="auto"/>
              </w:divBdr>
            </w:div>
          </w:divsChild>
        </w:div>
        <w:div w:id="1953248382">
          <w:marLeft w:val="0"/>
          <w:marRight w:val="0"/>
          <w:marTop w:val="0"/>
          <w:marBottom w:val="180"/>
          <w:divBdr>
            <w:top w:val="none" w:sz="0" w:space="0" w:color="auto"/>
            <w:left w:val="none" w:sz="0" w:space="0" w:color="auto"/>
            <w:bottom w:val="none" w:sz="0" w:space="0" w:color="auto"/>
            <w:right w:val="none" w:sz="0" w:space="0" w:color="auto"/>
          </w:divBdr>
          <w:divsChild>
            <w:div w:id="1577863730">
              <w:marLeft w:val="0"/>
              <w:marRight w:val="0"/>
              <w:marTop w:val="0"/>
              <w:marBottom w:val="0"/>
              <w:divBdr>
                <w:top w:val="none" w:sz="0" w:space="0" w:color="auto"/>
                <w:left w:val="none" w:sz="0" w:space="0" w:color="auto"/>
                <w:bottom w:val="none" w:sz="0" w:space="0" w:color="auto"/>
                <w:right w:val="none" w:sz="0" w:space="0" w:color="auto"/>
              </w:divBdr>
            </w:div>
          </w:divsChild>
        </w:div>
        <w:div w:id="903176708">
          <w:marLeft w:val="0"/>
          <w:marRight w:val="0"/>
          <w:marTop w:val="0"/>
          <w:marBottom w:val="180"/>
          <w:divBdr>
            <w:top w:val="none" w:sz="0" w:space="0" w:color="auto"/>
            <w:left w:val="none" w:sz="0" w:space="0" w:color="auto"/>
            <w:bottom w:val="none" w:sz="0" w:space="0" w:color="auto"/>
            <w:right w:val="none" w:sz="0" w:space="0" w:color="auto"/>
          </w:divBdr>
          <w:divsChild>
            <w:div w:id="17595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23358C0824E64C9344C0564AAC9FC5" ma:contentTypeVersion="0" ma:contentTypeDescription="Create a new document." ma:contentTypeScope="" ma:versionID="6e875567f2153b9c9ec62317543a18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F77BA-7A56-42E1-8BE6-C7B9FB425C3D}">
  <ds:schemaRefs>
    <ds:schemaRef ds:uri="http://schemas.openxmlformats.org/officeDocument/2006/bibliography"/>
  </ds:schemaRefs>
</ds:datastoreItem>
</file>

<file path=customXml/itemProps2.xml><?xml version="1.0" encoding="utf-8"?>
<ds:datastoreItem xmlns:ds="http://schemas.openxmlformats.org/officeDocument/2006/customXml" ds:itemID="{08DC44CC-AF8B-4890-9C06-568D15FB5B03}"/>
</file>

<file path=customXml/itemProps3.xml><?xml version="1.0" encoding="utf-8"?>
<ds:datastoreItem xmlns:ds="http://schemas.openxmlformats.org/officeDocument/2006/customXml" ds:itemID="{B7B7D278-392E-4B66-9E0C-2DA87DD566C5}"/>
</file>

<file path=customXml/itemProps4.xml><?xml version="1.0" encoding="utf-8"?>
<ds:datastoreItem xmlns:ds="http://schemas.openxmlformats.org/officeDocument/2006/customXml" ds:itemID="{B2B4694B-6151-4F18-9135-6EE7967A334D}"/>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Kathryn</dc:creator>
  <cp:lastModifiedBy>Tillman, Marcia L</cp:lastModifiedBy>
  <cp:revision>2</cp:revision>
  <cp:lastPrinted>2019-03-22T21:15:00Z</cp:lastPrinted>
  <dcterms:created xsi:type="dcterms:W3CDTF">2020-03-27T14:50:00Z</dcterms:created>
  <dcterms:modified xsi:type="dcterms:W3CDTF">2020-03-27T14:50:00Z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0x0101000F23358C0824E64C9344C0564AAC9FC5</vt:lpwstr>
  </property>
</Properties>
</file>