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AD6DF" w14:textId="7F1009F0" w:rsidR="00050287" w:rsidRPr="003121FE" w:rsidRDefault="00A03DBE" w:rsidP="00A23779">
      <w:pPr>
        <w:spacing w:after="0" w:line="240" w:lineRule="auto"/>
        <w:jc w:val="right"/>
        <w:rPr>
          <w:rFonts w:ascii="Times New Roman" w:hAnsi="Times New Roman" w:cs="Times New Roman"/>
          <w:sz w:val="24"/>
          <w:szCs w:val="24"/>
        </w:rPr>
      </w:pPr>
      <w:r w:rsidRPr="001C6913">
        <w:rPr>
          <w:rFonts w:ascii="Times New Roman" w:hAnsi="Times New Roman" w:cs="Times New Roman"/>
          <w:sz w:val="24"/>
          <w:szCs w:val="24"/>
          <w:u w:val="single"/>
        </w:rPr>
        <w:softHyphen/>
      </w:r>
      <w:r w:rsidRPr="001C6913">
        <w:rPr>
          <w:rFonts w:ascii="Times New Roman" w:hAnsi="Times New Roman" w:cs="Times New Roman"/>
          <w:sz w:val="24"/>
          <w:szCs w:val="24"/>
          <w:u w:val="single"/>
        </w:rPr>
        <w:softHyphen/>
      </w:r>
      <w:r w:rsidRPr="001C6913">
        <w:rPr>
          <w:rFonts w:ascii="Times New Roman" w:hAnsi="Times New Roman" w:cs="Times New Roman"/>
          <w:sz w:val="24"/>
          <w:szCs w:val="24"/>
          <w:u w:val="single"/>
        </w:rPr>
        <w:softHyphen/>
      </w:r>
    </w:p>
    <w:p w14:paraId="2A9ED1C9" w14:textId="315006A5" w:rsidR="001251D1" w:rsidRPr="003121FE" w:rsidRDefault="001251D1" w:rsidP="001C6913">
      <w:pPr>
        <w:spacing w:after="0" w:line="240" w:lineRule="auto"/>
        <w:jc w:val="center"/>
        <w:rPr>
          <w:rFonts w:ascii="Times New Roman" w:hAnsi="Times New Roman" w:cs="Times New Roman"/>
          <w:b/>
          <w:bCs/>
          <w:sz w:val="24"/>
          <w:szCs w:val="24"/>
        </w:rPr>
      </w:pPr>
      <w:r w:rsidRPr="003121FE">
        <w:rPr>
          <w:rFonts w:ascii="Times New Roman" w:hAnsi="Times New Roman" w:cs="Times New Roman"/>
          <w:b/>
          <w:bCs/>
          <w:sz w:val="24"/>
          <w:szCs w:val="24"/>
        </w:rPr>
        <w:t>E</w:t>
      </w:r>
      <w:r w:rsidR="00AD210D">
        <w:rPr>
          <w:rFonts w:ascii="Times New Roman" w:hAnsi="Times New Roman" w:cs="Times New Roman"/>
          <w:b/>
          <w:bCs/>
          <w:sz w:val="24"/>
          <w:szCs w:val="24"/>
        </w:rPr>
        <w:t>X</w:t>
      </w:r>
      <w:r w:rsidRPr="003121FE">
        <w:rPr>
          <w:rFonts w:ascii="Times New Roman" w:hAnsi="Times New Roman" w:cs="Times New Roman"/>
          <w:b/>
          <w:bCs/>
          <w:sz w:val="24"/>
          <w:szCs w:val="24"/>
        </w:rPr>
        <w:t>HIBIT A</w:t>
      </w:r>
    </w:p>
    <w:p w14:paraId="5DA76BE6" w14:textId="77777777" w:rsidR="001251D1" w:rsidRPr="003121FE" w:rsidRDefault="001251D1" w:rsidP="001C6913">
      <w:pPr>
        <w:spacing w:after="0" w:line="240" w:lineRule="auto"/>
        <w:jc w:val="center"/>
        <w:rPr>
          <w:rFonts w:ascii="Times New Roman" w:hAnsi="Times New Roman" w:cs="Times New Roman"/>
          <w:b/>
          <w:bCs/>
          <w:sz w:val="24"/>
          <w:szCs w:val="24"/>
        </w:rPr>
      </w:pPr>
    </w:p>
    <w:p w14:paraId="6466FC5C" w14:textId="416C6655" w:rsidR="00164E8C" w:rsidRPr="003121FE" w:rsidRDefault="00F71BCD" w:rsidP="001C6913">
      <w:pPr>
        <w:spacing w:after="0" w:line="240" w:lineRule="auto"/>
        <w:jc w:val="center"/>
        <w:rPr>
          <w:rFonts w:ascii="Times New Roman" w:hAnsi="Times New Roman" w:cs="Times New Roman"/>
          <w:b/>
          <w:bCs/>
          <w:sz w:val="24"/>
          <w:szCs w:val="24"/>
        </w:rPr>
      </w:pPr>
      <w:r w:rsidRPr="003121FE">
        <w:rPr>
          <w:rFonts w:ascii="Times New Roman" w:hAnsi="Times New Roman" w:cs="Times New Roman"/>
          <w:b/>
          <w:bCs/>
          <w:sz w:val="24"/>
          <w:szCs w:val="24"/>
        </w:rPr>
        <w:t>CITY</w:t>
      </w:r>
      <w:r w:rsidR="00164E8C" w:rsidRPr="003121FE">
        <w:rPr>
          <w:rFonts w:ascii="Times New Roman" w:hAnsi="Times New Roman" w:cs="Times New Roman"/>
          <w:b/>
          <w:bCs/>
          <w:sz w:val="24"/>
          <w:szCs w:val="24"/>
        </w:rPr>
        <w:t xml:space="preserve"> OF DALLAS </w:t>
      </w:r>
      <w:bookmarkStart w:id="0" w:name="_Hlk165969849"/>
      <w:r w:rsidR="00164E8C" w:rsidRPr="003121FE">
        <w:rPr>
          <w:rFonts w:ascii="Times New Roman" w:hAnsi="Times New Roman" w:cs="Times New Roman"/>
          <w:b/>
          <w:bCs/>
          <w:sz w:val="24"/>
          <w:szCs w:val="24"/>
        </w:rPr>
        <w:t xml:space="preserve">VERNON’S </w:t>
      </w:r>
      <w:r w:rsidR="00164E8C" w:rsidRPr="003121FE">
        <w:rPr>
          <w:rFonts w:ascii="Times New Roman" w:eastAsia="Times New Roman" w:hAnsi="Times New Roman" w:cs="Times New Roman"/>
          <w:b/>
          <w:bCs/>
          <w:color w:val="000000" w:themeColor="text1"/>
          <w:sz w:val="24"/>
          <w:szCs w:val="24"/>
        </w:rPr>
        <w:t>TEXAS REVISED CIVIL STATUTES ANNOTATED</w:t>
      </w:r>
      <w:r w:rsidR="00164E8C" w:rsidRPr="003121FE">
        <w:rPr>
          <w:rFonts w:ascii="Times New Roman" w:hAnsi="Times New Roman" w:cs="Times New Roman"/>
          <w:b/>
          <w:bCs/>
          <w:sz w:val="24"/>
          <w:szCs w:val="24"/>
        </w:rPr>
        <w:t xml:space="preserve"> ARTICLE 6243A-1, SECTION 2.025 PLAN / TEXAS GOVERNMENT CODE SUBCHAPTER 802 C FUNDING SOUNDNESS RESTORATION PLAN</w:t>
      </w:r>
      <w:r w:rsidR="00957077" w:rsidRPr="003121FE">
        <w:rPr>
          <w:rFonts w:ascii="Times New Roman" w:hAnsi="Times New Roman" w:cs="Times New Roman"/>
          <w:b/>
          <w:bCs/>
          <w:sz w:val="24"/>
          <w:szCs w:val="24"/>
        </w:rPr>
        <w:t xml:space="preserve"> </w:t>
      </w:r>
    </w:p>
    <w:p w14:paraId="28686BDE" w14:textId="77777777" w:rsidR="00F26505" w:rsidRPr="003121FE" w:rsidRDefault="00F26505" w:rsidP="001C6913">
      <w:pPr>
        <w:spacing w:after="0" w:line="240" w:lineRule="auto"/>
        <w:jc w:val="center"/>
        <w:rPr>
          <w:rFonts w:ascii="Times New Roman" w:hAnsi="Times New Roman" w:cs="Times New Roman"/>
          <w:b/>
          <w:bCs/>
          <w:sz w:val="24"/>
          <w:szCs w:val="24"/>
        </w:rPr>
      </w:pPr>
    </w:p>
    <w:p w14:paraId="6C4227A1" w14:textId="77777777" w:rsidR="001251D1" w:rsidRPr="003121FE" w:rsidRDefault="001251D1" w:rsidP="001C6913">
      <w:pPr>
        <w:spacing w:after="0" w:line="240" w:lineRule="auto"/>
        <w:jc w:val="center"/>
        <w:rPr>
          <w:rFonts w:ascii="Times New Roman" w:hAnsi="Times New Roman" w:cs="Times New Roman"/>
          <w:b/>
          <w:bCs/>
          <w:sz w:val="24"/>
          <w:szCs w:val="24"/>
        </w:rPr>
      </w:pPr>
    </w:p>
    <w:p w14:paraId="350CCD01" w14:textId="1251F3FC" w:rsidR="00BE6EC1" w:rsidRPr="003121FE" w:rsidRDefault="00BE6EC1" w:rsidP="001C6913">
      <w:pPr>
        <w:spacing w:after="0" w:line="240" w:lineRule="auto"/>
        <w:jc w:val="both"/>
        <w:rPr>
          <w:rFonts w:ascii="Times New Roman" w:hAnsi="Times New Roman" w:cs="Times New Roman"/>
          <w:sz w:val="24"/>
          <w:szCs w:val="24"/>
        </w:rPr>
      </w:pPr>
      <w:r w:rsidRPr="6164594D">
        <w:rPr>
          <w:rFonts w:ascii="Times New Roman" w:hAnsi="Times New Roman" w:cs="Times New Roman"/>
          <w:sz w:val="24"/>
          <w:szCs w:val="24"/>
        </w:rPr>
        <w:t xml:space="preserve">The </w:t>
      </w:r>
      <w:r w:rsidR="00F71BCD" w:rsidRPr="6164594D">
        <w:rPr>
          <w:rFonts w:ascii="Times New Roman" w:hAnsi="Times New Roman" w:cs="Times New Roman"/>
          <w:sz w:val="24"/>
          <w:szCs w:val="24"/>
        </w:rPr>
        <w:t>City</w:t>
      </w:r>
      <w:r w:rsidRPr="6164594D">
        <w:rPr>
          <w:rFonts w:ascii="Times New Roman" w:hAnsi="Times New Roman" w:cs="Times New Roman"/>
          <w:sz w:val="24"/>
          <w:szCs w:val="24"/>
        </w:rPr>
        <w:t xml:space="preserve"> of Dallas (</w:t>
      </w:r>
      <w:r w:rsidR="00F71BCD" w:rsidRPr="6164594D">
        <w:rPr>
          <w:rFonts w:ascii="Times New Roman" w:hAnsi="Times New Roman" w:cs="Times New Roman"/>
          <w:sz w:val="24"/>
          <w:szCs w:val="24"/>
        </w:rPr>
        <w:t>City</w:t>
      </w:r>
      <w:r w:rsidRPr="6164594D">
        <w:rPr>
          <w:rFonts w:ascii="Times New Roman" w:hAnsi="Times New Roman" w:cs="Times New Roman"/>
          <w:sz w:val="24"/>
          <w:szCs w:val="24"/>
        </w:rPr>
        <w:t xml:space="preserve">), in compliance with </w:t>
      </w:r>
      <w:r w:rsidRPr="6164594D">
        <w:rPr>
          <w:rFonts w:ascii="Times New Roman" w:eastAsia="Times New Roman" w:hAnsi="Times New Roman" w:cs="Times New Roman"/>
          <w:color w:val="000000" w:themeColor="text1"/>
          <w:sz w:val="24"/>
          <w:szCs w:val="24"/>
        </w:rPr>
        <w:t>Vernon’</w:t>
      </w:r>
      <w:r w:rsidRPr="6164594D">
        <w:rPr>
          <w:rFonts w:ascii="Times New Roman" w:eastAsia="Times New Roman" w:hAnsi="Times New Roman" w:cs="Times New Roman"/>
          <w:sz w:val="24"/>
          <w:szCs w:val="24"/>
        </w:rPr>
        <w:t>s</w:t>
      </w:r>
      <w:r w:rsidRPr="6164594D">
        <w:rPr>
          <w:rFonts w:ascii="Times New Roman" w:eastAsia="Times New Roman" w:hAnsi="Times New Roman" w:cs="Times New Roman"/>
          <w:color w:val="000000" w:themeColor="text1"/>
          <w:sz w:val="24"/>
          <w:szCs w:val="24"/>
        </w:rPr>
        <w:t xml:space="preserve"> Texas Revised Civil Statutes Annotated</w:t>
      </w:r>
      <w:r w:rsidRPr="6164594D">
        <w:rPr>
          <w:rFonts w:ascii="Times New Roman" w:hAnsi="Times New Roman" w:cs="Times New Roman"/>
          <w:sz w:val="24"/>
          <w:szCs w:val="24"/>
        </w:rPr>
        <w:t xml:space="preserve"> Article 6243a-1 </w:t>
      </w:r>
      <w:r w:rsidR="00CA3380" w:rsidRPr="6164594D">
        <w:rPr>
          <w:rFonts w:ascii="Times New Roman" w:hAnsi="Times New Roman" w:cs="Times New Roman"/>
          <w:sz w:val="24"/>
          <w:szCs w:val="24"/>
        </w:rPr>
        <w:t xml:space="preserve">(Article 6243a-1) </w:t>
      </w:r>
      <w:r w:rsidRPr="6164594D">
        <w:rPr>
          <w:rFonts w:ascii="Times New Roman" w:hAnsi="Times New Roman" w:cs="Times New Roman"/>
          <w:sz w:val="24"/>
          <w:szCs w:val="24"/>
        </w:rPr>
        <w:t xml:space="preserve">and Texas Government Code Subchapter 802 C </w:t>
      </w:r>
      <w:r w:rsidR="00DB0FCB">
        <w:rPr>
          <w:rFonts w:ascii="Times New Roman" w:hAnsi="Times New Roman" w:cs="Times New Roman"/>
          <w:sz w:val="24"/>
          <w:szCs w:val="24"/>
        </w:rPr>
        <w:t xml:space="preserve">(Subchapter </w:t>
      </w:r>
      <w:r w:rsidR="00B74692">
        <w:rPr>
          <w:rFonts w:ascii="Times New Roman" w:hAnsi="Times New Roman" w:cs="Times New Roman"/>
          <w:sz w:val="24"/>
          <w:szCs w:val="24"/>
        </w:rPr>
        <w:t xml:space="preserve">C) </w:t>
      </w:r>
      <w:r w:rsidRPr="6164594D">
        <w:rPr>
          <w:rFonts w:ascii="Times New Roman" w:hAnsi="Times New Roman" w:cs="Times New Roman"/>
          <w:sz w:val="24"/>
          <w:szCs w:val="24"/>
        </w:rPr>
        <w:t>(</w:t>
      </w:r>
      <w:r w:rsidR="41C6CC3E" w:rsidRPr="6164594D">
        <w:rPr>
          <w:rFonts w:ascii="Times New Roman" w:hAnsi="Times New Roman" w:cs="Times New Roman"/>
          <w:sz w:val="24"/>
          <w:szCs w:val="24"/>
        </w:rPr>
        <w:t>City Plan</w:t>
      </w:r>
      <w:r w:rsidRPr="6164594D">
        <w:rPr>
          <w:rFonts w:ascii="Times New Roman" w:hAnsi="Times New Roman" w:cs="Times New Roman"/>
          <w:sz w:val="24"/>
          <w:szCs w:val="24"/>
        </w:rPr>
        <w:t xml:space="preserve">), </w:t>
      </w:r>
      <w:r w:rsidR="00D6401B" w:rsidRPr="6164594D">
        <w:rPr>
          <w:rFonts w:ascii="Times New Roman" w:hAnsi="Times New Roman" w:cs="Times New Roman"/>
          <w:sz w:val="24"/>
          <w:szCs w:val="24"/>
        </w:rPr>
        <w:t xml:space="preserve">has formulated this </w:t>
      </w:r>
      <w:r w:rsidR="41C6CC3E" w:rsidRPr="6164594D">
        <w:rPr>
          <w:rFonts w:ascii="Times New Roman" w:hAnsi="Times New Roman" w:cs="Times New Roman"/>
          <w:sz w:val="24"/>
          <w:szCs w:val="24"/>
        </w:rPr>
        <w:t>City Plan</w:t>
      </w:r>
      <w:r w:rsidR="00D6401B" w:rsidRPr="6164594D">
        <w:rPr>
          <w:rFonts w:ascii="Times New Roman" w:hAnsi="Times New Roman" w:cs="Times New Roman"/>
          <w:sz w:val="24"/>
          <w:szCs w:val="24"/>
        </w:rPr>
        <w:t xml:space="preserve"> </w:t>
      </w:r>
      <w:r w:rsidRPr="6164594D">
        <w:rPr>
          <w:rFonts w:ascii="Times New Roman" w:hAnsi="Times New Roman" w:cs="Times New Roman"/>
          <w:sz w:val="24"/>
          <w:szCs w:val="24"/>
        </w:rPr>
        <w:t xml:space="preserve">to achieve a contribution rate that will be sufficient to amortize the unfunded actuarial accrued liability of the </w:t>
      </w:r>
      <w:r w:rsidR="00613B9A" w:rsidRPr="6164594D">
        <w:rPr>
          <w:rFonts w:ascii="Times New Roman" w:hAnsi="Times New Roman" w:cs="Times New Roman"/>
          <w:sz w:val="24"/>
          <w:szCs w:val="24"/>
        </w:rPr>
        <w:t>Dallas Police and Fire Pension System (</w:t>
      </w:r>
      <w:r w:rsidRPr="6164594D">
        <w:rPr>
          <w:rFonts w:ascii="Times New Roman" w:hAnsi="Times New Roman" w:cs="Times New Roman"/>
          <w:sz w:val="24"/>
          <w:szCs w:val="24"/>
        </w:rPr>
        <w:t>DPFPS</w:t>
      </w:r>
      <w:r w:rsidR="00613B9A" w:rsidRPr="6164594D">
        <w:rPr>
          <w:rFonts w:ascii="Times New Roman" w:hAnsi="Times New Roman" w:cs="Times New Roman"/>
          <w:sz w:val="24"/>
          <w:szCs w:val="24"/>
        </w:rPr>
        <w:t>)</w:t>
      </w:r>
      <w:r w:rsidRPr="6164594D">
        <w:rPr>
          <w:rFonts w:ascii="Times New Roman" w:hAnsi="Times New Roman" w:cs="Times New Roman"/>
          <w:sz w:val="24"/>
          <w:szCs w:val="24"/>
        </w:rPr>
        <w:t xml:space="preserve"> within 30 years</w:t>
      </w:r>
      <w:r w:rsidR="000C3EFF" w:rsidRPr="6164594D">
        <w:rPr>
          <w:rFonts w:ascii="Times New Roman" w:hAnsi="Times New Roman" w:cs="Times New Roman"/>
          <w:sz w:val="24"/>
          <w:szCs w:val="24"/>
        </w:rPr>
        <w:t>.</w:t>
      </w:r>
    </w:p>
    <w:p w14:paraId="4788CDAE" w14:textId="77777777" w:rsidR="00707CE1" w:rsidRPr="003121FE" w:rsidRDefault="00707CE1" w:rsidP="001C6913">
      <w:pPr>
        <w:spacing w:after="0" w:line="240" w:lineRule="auto"/>
        <w:jc w:val="both"/>
        <w:rPr>
          <w:rFonts w:ascii="Times New Roman" w:hAnsi="Times New Roman" w:cs="Times New Roman"/>
          <w:sz w:val="24"/>
          <w:szCs w:val="24"/>
        </w:rPr>
      </w:pPr>
    </w:p>
    <w:p w14:paraId="587703B6" w14:textId="5AE54E6B" w:rsidR="002D6F66" w:rsidRPr="003121FE" w:rsidRDefault="00707CE1" w:rsidP="001C6913">
      <w:pPr>
        <w:spacing w:after="0" w:line="240" w:lineRule="auto"/>
        <w:jc w:val="both"/>
        <w:rPr>
          <w:rFonts w:ascii="Times New Roman" w:hAnsi="Times New Roman" w:cs="Times New Roman"/>
          <w:b/>
          <w:bCs/>
          <w:sz w:val="24"/>
          <w:szCs w:val="24"/>
        </w:rPr>
      </w:pPr>
      <w:r w:rsidRPr="00C66B98">
        <w:rPr>
          <w:rFonts w:ascii="Times New Roman" w:hAnsi="Times New Roman" w:cs="Times New Roman"/>
          <w:b/>
          <w:bCs/>
          <w:sz w:val="24"/>
          <w:szCs w:val="24"/>
        </w:rPr>
        <w:t>1.</w:t>
      </w:r>
      <w:r w:rsidRPr="003121FE">
        <w:rPr>
          <w:rFonts w:ascii="Times New Roman" w:hAnsi="Times New Roman" w:cs="Times New Roman"/>
          <w:sz w:val="24"/>
          <w:szCs w:val="24"/>
        </w:rPr>
        <w:tab/>
      </w:r>
      <w:r w:rsidR="00F71BCD" w:rsidRPr="003121FE">
        <w:rPr>
          <w:rFonts w:ascii="Times New Roman" w:hAnsi="Times New Roman" w:cs="Times New Roman"/>
          <w:b/>
          <w:bCs/>
          <w:sz w:val="24"/>
          <w:szCs w:val="24"/>
        </w:rPr>
        <w:t>City</w:t>
      </w:r>
      <w:r w:rsidR="0043724F" w:rsidRPr="003121FE">
        <w:rPr>
          <w:rFonts w:ascii="Times New Roman" w:hAnsi="Times New Roman" w:cs="Times New Roman"/>
          <w:b/>
          <w:bCs/>
          <w:sz w:val="24"/>
          <w:szCs w:val="24"/>
        </w:rPr>
        <w:t xml:space="preserve"> C</w:t>
      </w:r>
      <w:r w:rsidR="002D6F66" w:rsidRPr="003121FE">
        <w:rPr>
          <w:rFonts w:ascii="Times New Roman" w:hAnsi="Times New Roman" w:cs="Times New Roman"/>
          <w:b/>
          <w:bCs/>
          <w:sz w:val="24"/>
          <w:szCs w:val="24"/>
        </w:rPr>
        <w:t>ontributions.</w:t>
      </w:r>
      <w:r w:rsidR="009E5342">
        <w:rPr>
          <w:rFonts w:ascii="Times New Roman" w:hAnsi="Times New Roman" w:cs="Times New Roman"/>
          <w:b/>
          <w:bCs/>
          <w:sz w:val="24"/>
          <w:szCs w:val="24"/>
        </w:rPr>
        <w:t xml:space="preserve"> </w:t>
      </w:r>
    </w:p>
    <w:p w14:paraId="03287EEC" w14:textId="77777777" w:rsidR="002D6F66" w:rsidRPr="003121FE" w:rsidRDefault="002D6F66" w:rsidP="001C6913">
      <w:pPr>
        <w:spacing w:after="0" w:line="240" w:lineRule="auto"/>
        <w:jc w:val="both"/>
        <w:rPr>
          <w:rFonts w:ascii="Times New Roman" w:hAnsi="Times New Roman" w:cs="Times New Roman"/>
          <w:sz w:val="24"/>
          <w:szCs w:val="24"/>
        </w:rPr>
      </w:pPr>
    </w:p>
    <w:p w14:paraId="65B5824B" w14:textId="3B83F399" w:rsidR="00707CE1" w:rsidRPr="003121FE" w:rsidRDefault="002D6F66" w:rsidP="001C6913">
      <w:pPr>
        <w:spacing w:after="0" w:line="240" w:lineRule="auto"/>
        <w:ind w:firstLine="720"/>
        <w:jc w:val="both"/>
        <w:rPr>
          <w:rFonts w:ascii="Times New Roman" w:hAnsi="Times New Roman" w:cs="Times New Roman"/>
          <w:sz w:val="24"/>
          <w:szCs w:val="24"/>
        </w:rPr>
      </w:pPr>
      <w:r w:rsidRPr="39A2C01D">
        <w:rPr>
          <w:rFonts w:ascii="Times New Roman" w:hAnsi="Times New Roman" w:cs="Times New Roman"/>
          <w:sz w:val="24"/>
          <w:szCs w:val="24"/>
        </w:rPr>
        <w:t>(a)</w:t>
      </w:r>
      <w:r>
        <w:tab/>
      </w:r>
      <w:r w:rsidR="00707CE1" w:rsidRPr="39A2C01D">
        <w:rPr>
          <w:rFonts w:ascii="Times New Roman" w:hAnsi="Times New Roman" w:cs="Times New Roman"/>
          <w:sz w:val="24"/>
          <w:szCs w:val="24"/>
        </w:rPr>
        <w:t>Under Article 6243a-1</w:t>
      </w:r>
      <w:r w:rsidR="00613B9A" w:rsidRPr="39A2C01D">
        <w:rPr>
          <w:rFonts w:ascii="Times New Roman" w:hAnsi="Times New Roman" w:cs="Times New Roman"/>
          <w:sz w:val="24"/>
          <w:szCs w:val="24"/>
        </w:rPr>
        <w:t>,</w:t>
      </w:r>
      <w:r w:rsidR="00707CE1" w:rsidRPr="39A2C01D">
        <w:rPr>
          <w:rFonts w:ascii="Times New Roman" w:hAnsi="Times New Roman" w:cs="Times New Roman"/>
          <w:sz w:val="24"/>
          <w:szCs w:val="24"/>
        </w:rPr>
        <w:t xml:space="preserve"> Section 4.02(b), </w:t>
      </w:r>
      <w:r w:rsidR="00642560" w:rsidRPr="39A2C01D">
        <w:rPr>
          <w:rFonts w:ascii="Times New Roman" w:hAnsi="Times New Roman" w:cs="Times New Roman"/>
          <w:sz w:val="24"/>
          <w:szCs w:val="24"/>
        </w:rPr>
        <w:t>a</w:t>
      </w:r>
      <w:r w:rsidR="00707CE1" w:rsidRPr="39A2C01D">
        <w:rPr>
          <w:rFonts w:ascii="Times New Roman" w:hAnsi="Times New Roman" w:cs="Times New Roman"/>
          <w:sz w:val="24"/>
          <w:szCs w:val="24"/>
        </w:rPr>
        <w:t>ny change</w:t>
      </w:r>
      <w:r w:rsidR="00573FC0" w:rsidRPr="39A2C01D">
        <w:rPr>
          <w:rFonts w:ascii="Times New Roman" w:hAnsi="Times New Roman" w:cs="Times New Roman"/>
          <w:sz w:val="24"/>
          <w:szCs w:val="24"/>
        </w:rPr>
        <w:t xml:space="preserve"> </w:t>
      </w:r>
      <w:r w:rsidR="00707CE1" w:rsidRPr="39A2C01D">
        <w:rPr>
          <w:rFonts w:ascii="Times New Roman" w:hAnsi="Times New Roman" w:cs="Times New Roman"/>
          <w:sz w:val="24"/>
          <w:szCs w:val="24"/>
        </w:rPr>
        <w:t xml:space="preserve">to the contributions </w:t>
      </w:r>
      <w:r w:rsidR="00573FC0" w:rsidRPr="39A2C01D">
        <w:rPr>
          <w:rFonts w:ascii="Times New Roman" w:hAnsi="Times New Roman" w:cs="Times New Roman"/>
          <w:b/>
          <w:bCs/>
          <w:sz w:val="24"/>
          <w:szCs w:val="24"/>
        </w:rPr>
        <w:t xml:space="preserve">required to be made </w:t>
      </w:r>
      <w:r w:rsidR="00573FC0" w:rsidRPr="39A2C01D">
        <w:rPr>
          <w:rFonts w:ascii="Times New Roman" w:hAnsi="Times New Roman" w:cs="Times New Roman"/>
          <w:sz w:val="24"/>
          <w:szCs w:val="24"/>
        </w:rPr>
        <w:t xml:space="preserve">to the pension system by the </w:t>
      </w:r>
      <w:r w:rsidR="00F71BCD" w:rsidRPr="39A2C01D">
        <w:rPr>
          <w:rFonts w:ascii="Times New Roman" w:hAnsi="Times New Roman" w:cs="Times New Roman"/>
          <w:sz w:val="24"/>
          <w:szCs w:val="24"/>
        </w:rPr>
        <w:t>City</w:t>
      </w:r>
      <w:r w:rsidR="00573FC0" w:rsidRPr="39A2C01D">
        <w:rPr>
          <w:rFonts w:ascii="Times New Roman" w:hAnsi="Times New Roman" w:cs="Times New Roman"/>
          <w:sz w:val="24"/>
          <w:szCs w:val="24"/>
        </w:rPr>
        <w:t xml:space="preserve"> may only be made: (1</w:t>
      </w:r>
      <w:r w:rsidR="00190235" w:rsidRPr="39A2C01D">
        <w:rPr>
          <w:rFonts w:ascii="Times New Roman" w:hAnsi="Times New Roman" w:cs="Times New Roman"/>
          <w:sz w:val="24"/>
          <w:szCs w:val="24"/>
        </w:rPr>
        <w:t>)</w:t>
      </w:r>
      <w:r w:rsidR="00573FC0" w:rsidRPr="39A2C01D">
        <w:rPr>
          <w:rFonts w:ascii="Times New Roman" w:hAnsi="Times New Roman" w:cs="Times New Roman"/>
          <w:sz w:val="24"/>
          <w:szCs w:val="24"/>
        </w:rPr>
        <w:t xml:space="preserve"> by the legislature; (2) a majority vote of the voters of the </w:t>
      </w:r>
      <w:r w:rsidR="00F71BCD" w:rsidRPr="39A2C01D">
        <w:rPr>
          <w:rFonts w:ascii="Times New Roman" w:hAnsi="Times New Roman" w:cs="Times New Roman"/>
          <w:sz w:val="24"/>
          <w:szCs w:val="24"/>
        </w:rPr>
        <w:t>City</w:t>
      </w:r>
      <w:r w:rsidR="00573FC0" w:rsidRPr="39A2C01D">
        <w:rPr>
          <w:rFonts w:ascii="Times New Roman" w:hAnsi="Times New Roman" w:cs="Times New Roman"/>
          <w:sz w:val="24"/>
          <w:szCs w:val="24"/>
        </w:rPr>
        <w:t xml:space="preserve">; or </w:t>
      </w:r>
      <w:r w:rsidR="00BC2B87" w:rsidRPr="39A2C01D">
        <w:rPr>
          <w:rFonts w:ascii="Times New Roman" w:hAnsi="Times New Roman" w:cs="Times New Roman"/>
          <w:sz w:val="24"/>
          <w:szCs w:val="24"/>
        </w:rPr>
        <w:t xml:space="preserve">(3) in accordance with a written agreement entered into between </w:t>
      </w:r>
      <w:r w:rsidR="45C6CA70" w:rsidRPr="39A2C01D">
        <w:rPr>
          <w:rFonts w:ascii="Times New Roman" w:hAnsi="Times New Roman" w:cs="Times New Roman"/>
          <w:sz w:val="24"/>
          <w:szCs w:val="24"/>
        </w:rPr>
        <w:t>DPFPS</w:t>
      </w:r>
      <w:r w:rsidR="00BC2B87" w:rsidRPr="39A2C01D">
        <w:rPr>
          <w:rFonts w:ascii="Times New Roman" w:hAnsi="Times New Roman" w:cs="Times New Roman"/>
          <w:sz w:val="24"/>
          <w:szCs w:val="24"/>
        </w:rPr>
        <w:t>, by at least a tw</w:t>
      </w:r>
      <w:r w:rsidR="000C72A9" w:rsidRPr="39A2C01D">
        <w:rPr>
          <w:rFonts w:ascii="Times New Roman" w:hAnsi="Times New Roman" w:cs="Times New Roman"/>
          <w:sz w:val="24"/>
          <w:szCs w:val="24"/>
        </w:rPr>
        <w:t>o-thirds vote</w:t>
      </w:r>
      <w:r w:rsidR="00613B9A" w:rsidRPr="39A2C01D">
        <w:rPr>
          <w:rFonts w:ascii="Times New Roman" w:hAnsi="Times New Roman" w:cs="Times New Roman"/>
          <w:sz w:val="24"/>
          <w:szCs w:val="24"/>
        </w:rPr>
        <w:t xml:space="preserve"> of all trustees of the DPFPS </w:t>
      </w:r>
      <w:r w:rsidR="0073265C" w:rsidRPr="39A2C01D">
        <w:rPr>
          <w:rFonts w:ascii="Times New Roman" w:hAnsi="Times New Roman" w:cs="Times New Roman"/>
          <w:sz w:val="24"/>
          <w:szCs w:val="24"/>
        </w:rPr>
        <w:t>B</w:t>
      </w:r>
      <w:r w:rsidR="00613B9A" w:rsidRPr="39A2C01D">
        <w:rPr>
          <w:rFonts w:ascii="Times New Roman" w:hAnsi="Times New Roman" w:cs="Times New Roman"/>
          <w:sz w:val="24"/>
          <w:szCs w:val="24"/>
        </w:rPr>
        <w:t>oard, and the City</w:t>
      </w:r>
      <w:r w:rsidR="000C72A9" w:rsidRPr="39A2C01D">
        <w:rPr>
          <w:rFonts w:ascii="Times New Roman" w:hAnsi="Times New Roman" w:cs="Times New Roman"/>
          <w:sz w:val="24"/>
          <w:szCs w:val="24"/>
        </w:rPr>
        <w:t xml:space="preserve">. </w:t>
      </w:r>
      <w:r w:rsidR="001B2EE0" w:rsidRPr="39A2C01D">
        <w:rPr>
          <w:rFonts w:ascii="Times New Roman" w:hAnsi="Times New Roman" w:cs="Times New Roman"/>
          <w:sz w:val="24"/>
          <w:szCs w:val="24"/>
        </w:rPr>
        <w:t>While Article 6243a-1</w:t>
      </w:r>
      <w:r w:rsidR="00B730C4" w:rsidRPr="39A2C01D">
        <w:rPr>
          <w:rFonts w:ascii="Times New Roman" w:hAnsi="Times New Roman" w:cs="Times New Roman"/>
          <w:sz w:val="24"/>
          <w:szCs w:val="24"/>
        </w:rPr>
        <w:t xml:space="preserve"> set</w:t>
      </w:r>
      <w:r w:rsidR="004E2235" w:rsidRPr="39A2C01D">
        <w:rPr>
          <w:rFonts w:ascii="Times New Roman" w:hAnsi="Times New Roman" w:cs="Times New Roman"/>
          <w:sz w:val="24"/>
          <w:szCs w:val="24"/>
        </w:rPr>
        <w:t>s</w:t>
      </w:r>
      <w:r w:rsidR="00B730C4" w:rsidRPr="39A2C01D">
        <w:rPr>
          <w:rFonts w:ascii="Times New Roman" w:hAnsi="Times New Roman" w:cs="Times New Roman"/>
          <w:sz w:val="24"/>
          <w:szCs w:val="24"/>
        </w:rPr>
        <w:t xml:space="preserve"> out </w:t>
      </w:r>
      <w:r w:rsidR="00D16983" w:rsidRPr="39A2C01D">
        <w:rPr>
          <w:rFonts w:ascii="Times New Roman" w:hAnsi="Times New Roman" w:cs="Times New Roman"/>
          <w:sz w:val="24"/>
          <w:szCs w:val="24"/>
        </w:rPr>
        <w:t>the mandatory</w:t>
      </w:r>
      <w:r w:rsidR="00514FE3" w:rsidRPr="39A2C01D">
        <w:rPr>
          <w:rFonts w:ascii="Times New Roman" w:hAnsi="Times New Roman" w:cs="Times New Roman"/>
          <w:sz w:val="24"/>
          <w:szCs w:val="24"/>
        </w:rPr>
        <w:t xml:space="preserve"> process to </w:t>
      </w:r>
      <w:r w:rsidR="001B2EE0" w:rsidRPr="39A2C01D">
        <w:rPr>
          <w:rFonts w:ascii="Times New Roman" w:hAnsi="Times New Roman" w:cs="Times New Roman"/>
          <w:sz w:val="24"/>
          <w:szCs w:val="24"/>
        </w:rPr>
        <w:t>change</w:t>
      </w:r>
      <w:r w:rsidR="00514FE3" w:rsidRPr="39A2C01D">
        <w:rPr>
          <w:rFonts w:ascii="Times New Roman" w:hAnsi="Times New Roman" w:cs="Times New Roman"/>
          <w:sz w:val="24"/>
          <w:szCs w:val="24"/>
        </w:rPr>
        <w:t xml:space="preserve"> </w:t>
      </w:r>
      <w:r w:rsidR="001B2EE0" w:rsidRPr="39A2C01D">
        <w:rPr>
          <w:rFonts w:ascii="Times New Roman" w:hAnsi="Times New Roman" w:cs="Times New Roman"/>
          <w:sz w:val="24"/>
          <w:szCs w:val="24"/>
        </w:rPr>
        <w:t xml:space="preserve">the </w:t>
      </w:r>
      <w:r w:rsidR="00F71BCD" w:rsidRPr="39A2C01D">
        <w:rPr>
          <w:rFonts w:ascii="Times New Roman" w:hAnsi="Times New Roman" w:cs="Times New Roman"/>
          <w:sz w:val="24"/>
          <w:szCs w:val="24"/>
        </w:rPr>
        <w:t>City</w:t>
      </w:r>
      <w:r w:rsidR="00D16983" w:rsidRPr="39A2C01D">
        <w:rPr>
          <w:rFonts w:ascii="Times New Roman" w:hAnsi="Times New Roman" w:cs="Times New Roman"/>
          <w:sz w:val="24"/>
          <w:szCs w:val="24"/>
        </w:rPr>
        <w:t>’s</w:t>
      </w:r>
      <w:r w:rsidR="001B2EE0" w:rsidRPr="39A2C01D">
        <w:rPr>
          <w:rFonts w:ascii="Times New Roman" w:hAnsi="Times New Roman" w:cs="Times New Roman"/>
          <w:sz w:val="24"/>
          <w:szCs w:val="24"/>
        </w:rPr>
        <w:t xml:space="preserve"> required contributions, n</w:t>
      </w:r>
      <w:r w:rsidR="000C72A9" w:rsidRPr="39A2C01D">
        <w:rPr>
          <w:rFonts w:ascii="Times New Roman" w:hAnsi="Times New Roman" w:cs="Times New Roman"/>
          <w:sz w:val="24"/>
          <w:szCs w:val="24"/>
        </w:rPr>
        <w:t xml:space="preserve">othing in Article 6243a-1 </w:t>
      </w:r>
      <w:r w:rsidR="00514FE3" w:rsidRPr="39A2C01D">
        <w:rPr>
          <w:rFonts w:ascii="Times New Roman" w:hAnsi="Times New Roman" w:cs="Times New Roman"/>
          <w:sz w:val="24"/>
          <w:szCs w:val="24"/>
        </w:rPr>
        <w:t>prevents</w:t>
      </w:r>
      <w:r w:rsidR="000C72A9" w:rsidRPr="39A2C01D">
        <w:rPr>
          <w:rFonts w:ascii="Times New Roman" w:hAnsi="Times New Roman" w:cs="Times New Roman"/>
          <w:sz w:val="24"/>
          <w:szCs w:val="24"/>
        </w:rPr>
        <w:t xml:space="preserve"> the </w:t>
      </w:r>
      <w:r w:rsidR="00F71BCD" w:rsidRPr="39A2C01D">
        <w:rPr>
          <w:rFonts w:ascii="Times New Roman" w:hAnsi="Times New Roman" w:cs="Times New Roman"/>
          <w:sz w:val="24"/>
          <w:szCs w:val="24"/>
        </w:rPr>
        <w:t>City</w:t>
      </w:r>
      <w:r w:rsidR="000C72A9" w:rsidRPr="39A2C01D">
        <w:rPr>
          <w:rFonts w:ascii="Times New Roman" w:hAnsi="Times New Roman" w:cs="Times New Roman"/>
          <w:sz w:val="24"/>
          <w:szCs w:val="24"/>
        </w:rPr>
        <w:t xml:space="preserve"> from voluntarily</w:t>
      </w:r>
      <w:r w:rsidR="00DB58C3" w:rsidRPr="39A2C01D">
        <w:rPr>
          <w:rFonts w:ascii="Times New Roman" w:hAnsi="Times New Roman" w:cs="Times New Roman"/>
          <w:sz w:val="24"/>
          <w:szCs w:val="24"/>
        </w:rPr>
        <w:t>,</w:t>
      </w:r>
      <w:r w:rsidR="000C72A9" w:rsidRPr="39A2C01D">
        <w:rPr>
          <w:rFonts w:ascii="Times New Roman" w:hAnsi="Times New Roman" w:cs="Times New Roman"/>
          <w:sz w:val="24"/>
          <w:szCs w:val="24"/>
        </w:rPr>
        <w:t xml:space="preserve"> and through its </w:t>
      </w:r>
      <w:r w:rsidR="00190235" w:rsidRPr="39A2C01D">
        <w:rPr>
          <w:rFonts w:ascii="Times New Roman" w:hAnsi="Times New Roman" w:cs="Times New Roman"/>
          <w:sz w:val="24"/>
          <w:szCs w:val="24"/>
        </w:rPr>
        <w:t xml:space="preserve">own </w:t>
      </w:r>
      <w:r w:rsidR="000C72A9" w:rsidRPr="39A2C01D">
        <w:rPr>
          <w:rFonts w:ascii="Times New Roman" w:hAnsi="Times New Roman" w:cs="Times New Roman"/>
          <w:sz w:val="24"/>
          <w:szCs w:val="24"/>
        </w:rPr>
        <w:t>state law required appropriations process</w:t>
      </w:r>
      <w:r w:rsidR="00DB58C3" w:rsidRPr="39A2C01D">
        <w:rPr>
          <w:rFonts w:ascii="Times New Roman" w:hAnsi="Times New Roman" w:cs="Times New Roman"/>
          <w:sz w:val="24"/>
          <w:szCs w:val="24"/>
        </w:rPr>
        <w:t>,</w:t>
      </w:r>
      <w:r w:rsidR="00190235" w:rsidRPr="39A2C01D">
        <w:rPr>
          <w:rFonts w:ascii="Times New Roman" w:hAnsi="Times New Roman" w:cs="Times New Roman"/>
          <w:sz w:val="24"/>
          <w:szCs w:val="24"/>
        </w:rPr>
        <w:t xml:space="preserve"> </w:t>
      </w:r>
      <w:r w:rsidR="00DB58C3" w:rsidRPr="39A2C01D">
        <w:rPr>
          <w:rFonts w:ascii="Times New Roman" w:hAnsi="Times New Roman" w:cs="Times New Roman"/>
          <w:sz w:val="24"/>
          <w:szCs w:val="24"/>
        </w:rPr>
        <w:t>increasing its contribut</w:t>
      </w:r>
      <w:r w:rsidR="003251E7" w:rsidRPr="39A2C01D">
        <w:rPr>
          <w:rFonts w:ascii="Times New Roman" w:hAnsi="Times New Roman" w:cs="Times New Roman"/>
          <w:sz w:val="24"/>
          <w:szCs w:val="24"/>
        </w:rPr>
        <w:t>ion rate. Th</w:t>
      </w:r>
      <w:r w:rsidR="00514FE3" w:rsidRPr="39A2C01D">
        <w:rPr>
          <w:rFonts w:ascii="Times New Roman" w:hAnsi="Times New Roman" w:cs="Times New Roman"/>
          <w:sz w:val="24"/>
          <w:szCs w:val="24"/>
        </w:rPr>
        <w:t>is</w:t>
      </w:r>
      <w:r w:rsidR="003251E7" w:rsidRPr="39A2C01D">
        <w:rPr>
          <w:rFonts w:ascii="Times New Roman" w:hAnsi="Times New Roman" w:cs="Times New Roman"/>
          <w:sz w:val="24"/>
          <w:szCs w:val="24"/>
        </w:rPr>
        <w:t xml:space="preserve"> </w:t>
      </w:r>
      <w:r w:rsidR="41C6CC3E" w:rsidRPr="39A2C01D">
        <w:rPr>
          <w:rFonts w:ascii="Times New Roman" w:hAnsi="Times New Roman" w:cs="Times New Roman"/>
          <w:sz w:val="24"/>
          <w:szCs w:val="24"/>
        </w:rPr>
        <w:t>City Plan</w:t>
      </w:r>
      <w:r w:rsidR="003251E7" w:rsidRPr="39A2C01D">
        <w:rPr>
          <w:rFonts w:ascii="Times New Roman" w:hAnsi="Times New Roman" w:cs="Times New Roman"/>
          <w:sz w:val="24"/>
          <w:szCs w:val="24"/>
        </w:rPr>
        <w:t xml:space="preserve"> </w:t>
      </w:r>
      <w:r w:rsidR="00642560" w:rsidRPr="39A2C01D">
        <w:rPr>
          <w:rFonts w:ascii="Times New Roman" w:hAnsi="Times New Roman" w:cs="Times New Roman"/>
          <w:sz w:val="24"/>
          <w:szCs w:val="24"/>
        </w:rPr>
        <w:t>reflects</w:t>
      </w:r>
      <w:r w:rsidR="008544BF" w:rsidRPr="39A2C01D">
        <w:rPr>
          <w:rFonts w:ascii="Times New Roman" w:hAnsi="Times New Roman" w:cs="Times New Roman"/>
          <w:sz w:val="24"/>
          <w:szCs w:val="24"/>
        </w:rPr>
        <w:t xml:space="preserve"> a voluntary increase in the </w:t>
      </w:r>
      <w:r w:rsidR="00F71BCD" w:rsidRPr="39A2C01D">
        <w:rPr>
          <w:rFonts w:ascii="Times New Roman" w:hAnsi="Times New Roman" w:cs="Times New Roman"/>
          <w:sz w:val="24"/>
          <w:szCs w:val="24"/>
        </w:rPr>
        <w:t>City</w:t>
      </w:r>
      <w:r w:rsidR="008544BF" w:rsidRPr="39A2C01D">
        <w:rPr>
          <w:rFonts w:ascii="Times New Roman" w:hAnsi="Times New Roman" w:cs="Times New Roman"/>
          <w:sz w:val="24"/>
          <w:szCs w:val="24"/>
        </w:rPr>
        <w:t xml:space="preserve">’s contributions </w:t>
      </w:r>
      <w:r w:rsidR="00D16983" w:rsidRPr="39A2C01D">
        <w:rPr>
          <w:rFonts w:ascii="Times New Roman" w:hAnsi="Times New Roman" w:cs="Times New Roman"/>
          <w:sz w:val="24"/>
          <w:szCs w:val="24"/>
        </w:rPr>
        <w:t xml:space="preserve">above the requirements in Article </w:t>
      </w:r>
      <w:r w:rsidR="00642560" w:rsidRPr="39A2C01D">
        <w:rPr>
          <w:rFonts w:ascii="Times New Roman" w:hAnsi="Times New Roman" w:cs="Times New Roman"/>
          <w:sz w:val="24"/>
          <w:szCs w:val="24"/>
        </w:rPr>
        <w:t>6243a-1</w:t>
      </w:r>
      <w:r w:rsidR="004E2235" w:rsidRPr="39A2C01D">
        <w:rPr>
          <w:rFonts w:ascii="Times New Roman" w:hAnsi="Times New Roman" w:cs="Times New Roman"/>
          <w:sz w:val="24"/>
          <w:szCs w:val="24"/>
        </w:rPr>
        <w:t>,</w:t>
      </w:r>
      <w:r w:rsidR="00642560" w:rsidRPr="39A2C01D">
        <w:rPr>
          <w:rFonts w:ascii="Times New Roman" w:hAnsi="Times New Roman" w:cs="Times New Roman"/>
          <w:sz w:val="24"/>
          <w:szCs w:val="24"/>
        </w:rPr>
        <w:t xml:space="preserve"> Section 4.02</w:t>
      </w:r>
      <w:r w:rsidR="004E2235" w:rsidRPr="39A2C01D">
        <w:rPr>
          <w:rFonts w:ascii="Times New Roman" w:hAnsi="Times New Roman" w:cs="Times New Roman"/>
          <w:sz w:val="24"/>
          <w:szCs w:val="24"/>
        </w:rPr>
        <w:t>,</w:t>
      </w:r>
      <w:r w:rsidR="00642560" w:rsidRPr="39A2C01D">
        <w:rPr>
          <w:rFonts w:ascii="Times New Roman" w:hAnsi="Times New Roman" w:cs="Times New Roman"/>
          <w:sz w:val="24"/>
          <w:szCs w:val="24"/>
        </w:rPr>
        <w:t xml:space="preserve"> and </w:t>
      </w:r>
      <w:r w:rsidR="0F51910B" w:rsidRPr="39A2C01D">
        <w:rPr>
          <w:rFonts w:ascii="Times New Roman" w:hAnsi="Times New Roman" w:cs="Times New Roman"/>
          <w:sz w:val="24"/>
          <w:szCs w:val="24"/>
        </w:rPr>
        <w:t>is</w:t>
      </w:r>
      <w:r w:rsidR="00642560" w:rsidRPr="39A2C01D">
        <w:rPr>
          <w:rFonts w:ascii="Times New Roman" w:hAnsi="Times New Roman" w:cs="Times New Roman"/>
          <w:sz w:val="24"/>
          <w:szCs w:val="24"/>
        </w:rPr>
        <w:t xml:space="preserve"> </w:t>
      </w:r>
      <w:r w:rsidR="008544BF" w:rsidRPr="39A2C01D">
        <w:rPr>
          <w:rFonts w:ascii="Times New Roman" w:hAnsi="Times New Roman" w:cs="Times New Roman"/>
          <w:sz w:val="24"/>
          <w:szCs w:val="24"/>
        </w:rPr>
        <w:t>subject to annual appropriations.</w:t>
      </w:r>
    </w:p>
    <w:p w14:paraId="47217DEC" w14:textId="77777777" w:rsidR="00BE6EC1" w:rsidRPr="003121FE" w:rsidRDefault="00BE6EC1" w:rsidP="001C6913">
      <w:pPr>
        <w:spacing w:after="0" w:line="240" w:lineRule="auto"/>
        <w:jc w:val="center"/>
        <w:rPr>
          <w:rFonts w:ascii="Times New Roman" w:hAnsi="Times New Roman" w:cs="Times New Roman"/>
          <w:sz w:val="24"/>
          <w:szCs w:val="24"/>
        </w:rPr>
      </w:pPr>
    </w:p>
    <w:p w14:paraId="65811AC9" w14:textId="7FBF23FB" w:rsidR="00B21C94" w:rsidRDefault="0043724F" w:rsidP="001C6913">
      <w:pPr>
        <w:pStyle w:val="CenterBold"/>
        <w:spacing w:after="0"/>
        <w:ind w:firstLine="720"/>
        <w:jc w:val="both"/>
        <w:rPr>
          <w:b w:val="0"/>
        </w:rPr>
      </w:pPr>
      <w:r>
        <w:rPr>
          <w:b w:val="0"/>
        </w:rPr>
        <w:t>(b)</w:t>
      </w:r>
      <w:r>
        <w:tab/>
      </w:r>
      <w:r w:rsidR="00BE6EC1">
        <w:rPr>
          <w:b w:val="0"/>
        </w:rPr>
        <w:t xml:space="preserve">Under Article 6243a-1, Section 4.02(d), “Use of Public Funds,” the </w:t>
      </w:r>
      <w:r w:rsidR="00F71BCD">
        <w:rPr>
          <w:b w:val="0"/>
        </w:rPr>
        <w:t>City</w:t>
      </w:r>
      <w:r w:rsidR="00BE6EC1">
        <w:rPr>
          <w:b w:val="0"/>
        </w:rPr>
        <w:t xml:space="preserve"> </w:t>
      </w:r>
      <w:r w:rsidR="0086344D">
        <w:rPr>
          <w:b w:val="0"/>
        </w:rPr>
        <w:t>will</w:t>
      </w:r>
      <w:r w:rsidR="00BE6EC1">
        <w:rPr>
          <w:b w:val="0"/>
        </w:rPr>
        <w:t xml:space="preserve"> </w:t>
      </w:r>
      <w:r w:rsidR="009F651E">
        <w:rPr>
          <w:b w:val="0"/>
        </w:rPr>
        <w:t xml:space="preserve">voluntarily </w:t>
      </w:r>
      <w:r w:rsidR="00BE6EC1">
        <w:rPr>
          <w:b w:val="0"/>
        </w:rPr>
        <w:t xml:space="preserve">make contributions to </w:t>
      </w:r>
      <w:r w:rsidR="009A4C89">
        <w:rPr>
          <w:b w:val="0"/>
        </w:rPr>
        <w:t>DPFPS</w:t>
      </w:r>
      <w:r w:rsidR="00BE6EC1">
        <w:rPr>
          <w:b w:val="0"/>
        </w:rPr>
        <w:t xml:space="preserve"> biweekly using an </w:t>
      </w:r>
      <w:r w:rsidR="008219E3">
        <w:rPr>
          <w:b w:val="0"/>
        </w:rPr>
        <w:t>A</w:t>
      </w:r>
      <w:r w:rsidR="00BE6EC1">
        <w:rPr>
          <w:b w:val="0"/>
        </w:rPr>
        <w:t xml:space="preserve">ctuarially </w:t>
      </w:r>
      <w:r w:rsidR="008219E3">
        <w:rPr>
          <w:b w:val="0"/>
        </w:rPr>
        <w:t>D</w:t>
      </w:r>
      <w:r w:rsidR="00BE6EC1">
        <w:rPr>
          <w:b w:val="0"/>
        </w:rPr>
        <w:t xml:space="preserve">etermined </w:t>
      </w:r>
      <w:r w:rsidR="008219E3">
        <w:rPr>
          <w:b w:val="0"/>
        </w:rPr>
        <w:t>C</w:t>
      </w:r>
      <w:r w:rsidR="00BE6EC1">
        <w:rPr>
          <w:b w:val="0"/>
        </w:rPr>
        <w:t xml:space="preserve">ontribution </w:t>
      </w:r>
      <w:r w:rsidR="008219E3">
        <w:rPr>
          <w:b w:val="0"/>
        </w:rPr>
        <w:t>R</w:t>
      </w:r>
      <w:r w:rsidR="00BE6EC1">
        <w:rPr>
          <w:b w:val="0"/>
        </w:rPr>
        <w:t>ate beginning October</w:t>
      </w:r>
      <w:r w:rsidR="004E2235">
        <w:rPr>
          <w:b w:val="0"/>
        </w:rPr>
        <w:t xml:space="preserve"> </w:t>
      </w:r>
      <w:r w:rsidR="00E90AB2">
        <w:rPr>
          <w:b w:val="0"/>
        </w:rPr>
        <w:t>2024</w:t>
      </w:r>
      <w:r w:rsidR="00F21C8D">
        <w:rPr>
          <w:b w:val="0"/>
        </w:rPr>
        <w:t xml:space="preserve">, </w:t>
      </w:r>
      <w:r w:rsidR="00E030E9" w:rsidRPr="00E030E9">
        <w:rPr>
          <w:b w:val="0"/>
        </w:rPr>
        <w:t>subject to the governance provisions set forth in Section 2</w:t>
      </w:r>
      <w:r w:rsidR="00F21C8D">
        <w:rPr>
          <w:b w:val="0"/>
        </w:rPr>
        <w:t>, and the contribution maximums set forth in (d)</w:t>
      </w:r>
      <w:r w:rsidR="00B21C94">
        <w:rPr>
          <w:b w:val="0"/>
        </w:rPr>
        <w:t xml:space="preserve">. </w:t>
      </w:r>
    </w:p>
    <w:p w14:paraId="02EE49F5" w14:textId="77777777" w:rsidR="00EA7C38" w:rsidRDefault="00EA7C38" w:rsidP="001C6913">
      <w:pPr>
        <w:pStyle w:val="CenterBold"/>
        <w:spacing w:after="0"/>
        <w:jc w:val="both"/>
        <w:rPr>
          <w:b w:val="0"/>
        </w:rPr>
      </w:pPr>
    </w:p>
    <w:p w14:paraId="7BE1DC97" w14:textId="62D460D2" w:rsidR="00E030E9" w:rsidRDefault="00EA7C38" w:rsidP="001C6913">
      <w:pPr>
        <w:pStyle w:val="CenterBold"/>
        <w:spacing w:after="0"/>
        <w:ind w:firstLine="720"/>
        <w:jc w:val="both"/>
        <w:rPr>
          <w:b w:val="0"/>
        </w:rPr>
      </w:pPr>
      <w:r>
        <w:rPr>
          <w:b w:val="0"/>
        </w:rPr>
        <w:t>(c)</w:t>
      </w:r>
      <w:r>
        <w:rPr>
          <w:b w:val="0"/>
        </w:rPr>
        <w:tab/>
      </w:r>
      <w:r w:rsidRPr="00EA7C38">
        <w:rPr>
          <w:b w:val="0"/>
          <w:sz w:val="22"/>
          <w:szCs w:val="18"/>
        </w:rPr>
        <w:t xml:space="preserve">ACTUARIALLY DETERMINED CONTRIBUTION </w:t>
      </w:r>
      <w:r w:rsidR="00510E20">
        <w:rPr>
          <w:b w:val="0"/>
        </w:rPr>
        <w:t xml:space="preserve">(ADC) </w:t>
      </w:r>
      <w:r>
        <w:rPr>
          <w:b w:val="0"/>
        </w:rPr>
        <w:t>RATE</w:t>
      </w:r>
      <w:r w:rsidR="00B21C94">
        <w:rPr>
          <w:b w:val="0"/>
        </w:rPr>
        <w:t xml:space="preserve"> </w:t>
      </w:r>
      <w:r w:rsidR="00D961AE">
        <w:rPr>
          <w:b w:val="0"/>
        </w:rPr>
        <w:t>is</w:t>
      </w:r>
      <w:r w:rsidR="00B21C94">
        <w:rPr>
          <w:b w:val="0"/>
        </w:rPr>
        <w:t xml:space="preserve">, for any fiscal year, a rate of contribution </w:t>
      </w:r>
      <w:r w:rsidR="00E030E9">
        <w:rPr>
          <w:b w:val="0"/>
        </w:rPr>
        <w:t>expressed as a percentage of members’ projected wages for such fiscal year, that is the sum of the following as determined in the actuarial valuation for the plan year</w:t>
      </w:r>
      <w:r w:rsidR="00AE7F06">
        <w:rPr>
          <w:b w:val="0"/>
        </w:rPr>
        <w:t xml:space="preserve"> preceding such fiscal year</w:t>
      </w:r>
      <w:r w:rsidR="00E030E9">
        <w:rPr>
          <w:b w:val="0"/>
        </w:rPr>
        <w:t>:</w:t>
      </w:r>
      <w:r w:rsidR="00AE7F06">
        <w:rPr>
          <w:b w:val="0"/>
        </w:rPr>
        <w:t xml:space="preserve"> </w:t>
      </w:r>
    </w:p>
    <w:p w14:paraId="20C23085" w14:textId="77777777" w:rsidR="00EA7C38" w:rsidRDefault="00EA7C38" w:rsidP="001C6913">
      <w:pPr>
        <w:pStyle w:val="CenterBold"/>
        <w:spacing w:after="0"/>
        <w:ind w:left="720" w:firstLine="720"/>
        <w:jc w:val="both"/>
        <w:rPr>
          <w:b w:val="0"/>
        </w:rPr>
      </w:pPr>
    </w:p>
    <w:p w14:paraId="779703E8" w14:textId="699BA515" w:rsidR="00E030E9" w:rsidRDefault="001C6913" w:rsidP="001C6913">
      <w:pPr>
        <w:pStyle w:val="CenterBold"/>
        <w:tabs>
          <w:tab w:val="left" w:pos="1440"/>
        </w:tabs>
        <w:spacing w:after="0"/>
        <w:ind w:firstLine="720"/>
        <w:jc w:val="both"/>
        <w:rPr>
          <w:b w:val="0"/>
        </w:rPr>
      </w:pPr>
      <w:r>
        <w:rPr>
          <w:b w:val="0"/>
        </w:rPr>
        <w:tab/>
      </w:r>
      <w:r w:rsidR="00DB7E7C">
        <w:rPr>
          <w:b w:val="0"/>
        </w:rPr>
        <w:t xml:space="preserve">(1) </w:t>
      </w:r>
      <w:r>
        <w:rPr>
          <w:b w:val="0"/>
        </w:rPr>
        <w:tab/>
      </w:r>
      <w:r w:rsidR="00DB7E7C">
        <w:rPr>
          <w:b w:val="0"/>
        </w:rPr>
        <w:t xml:space="preserve">an </w:t>
      </w:r>
      <w:r w:rsidR="00DB0D24">
        <w:rPr>
          <w:b w:val="0"/>
        </w:rPr>
        <w:t xml:space="preserve">established 30-year </w:t>
      </w:r>
      <w:r w:rsidR="00E030E9">
        <w:rPr>
          <w:b w:val="0"/>
        </w:rPr>
        <w:t xml:space="preserve">closed </w:t>
      </w:r>
      <w:r w:rsidR="00DB0D24">
        <w:rPr>
          <w:b w:val="0"/>
        </w:rPr>
        <w:t xml:space="preserve">amortization </w:t>
      </w:r>
      <w:r w:rsidR="004714A3">
        <w:rPr>
          <w:b w:val="0"/>
        </w:rPr>
        <w:t xml:space="preserve">amount </w:t>
      </w:r>
      <w:r w:rsidR="00DB0D24">
        <w:rPr>
          <w:b w:val="0"/>
        </w:rPr>
        <w:t xml:space="preserve">with five-year step-up </w:t>
      </w:r>
      <w:r w:rsidR="00DB7E7C">
        <w:rPr>
          <w:b w:val="0"/>
        </w:rPr>
        <w:t>and no step-</w:t>
      </w:r>
      <w:r w:rsidR="004B5ABB">
        <w:rPr>
          <w:b w:val="0"/>
        </w:rPr>
        <w:t>down</w:t>
      </w:r>
      <w:r w:rsidR="00DB7E7C">
        <w:rPr>
          <w:b w:val="0"/>
        </w:rPr>
        <w:t xml:space="preserve"> </w:t>
      </w:r>
      <w:r w:rsidR="00DB0D24">
        <w:rPr>
          <w:b w:val="0"/>
        </w:rPr>
        <w:t xml:space="preserve">for the </w:t>
      </w:r>
      <w:r w:rsidR="00510E20">
        <w:rPr>
          <w:b w:val="0"/>
        </w:rPr>
        <w:t>u</w:t>
      </w:r>
      <w:r w:rsidR="00DB0D24">
        <w:rPr>
          <w:b w:val="0"/>
        </w:rPr>
        <w:t xml:space="preserve">nfunded </w:t>
      </w:r>
      <w:r w:rsidR="00510E20">
        <w:rPr>
          <w:b w:val="0"/>
        </w:rPr>
        <w:t>a</w:t>
      </w:r>
      <w:r w:rsidR="00DB0D24">
        <w:rPr>
          <w:b w:val="0"/>
        </w:rPr>
        <w:t xml:space="preserve">ctuarial </w:t>
      </w:r>
      <w:r w:rsidR="00510E20">
        <w:rPr>
          <w:b w:val="0"/>
        </w:rPr>
        <w:t>a</w:t>
      </w:r>
      <w:r w:rsidR="00DB0D24">
        <w:rPr>
          <w:b w:val="0"/>
        </w:rPr>
        <w:t xml:space="preserve">ccrued </w:t>
      </w:r>
      <w:r w:rsidR="00510E20">
        <w:rPr>
          <w:b w:val="0"/>
        </w:rPr>
        <w:t>l</w:t>
      </w:r>
      <w:r w:rsidR="00DB0D24">
        <w:rPr>
          <w:b w:val="0"/>
        </w:rPr>
        <w:t xml:space="preserve">iability </w:t>
      </w:r>
      <w:r w:rsidR="004B5ABB">
        <w:rPr>
          <w:b w:val="0"/>
        </w:rPr>
        <w:t xml:space="preserve">and </w:t>
      </w:r>
      <w:r w:rsidR="00510E20">
        <w:rPr>
          <w:b w:val="0"/>
        </w:rPr>
        <w:t>a</w:t>
      </w:r>
      <w:r w:rsidR="004B5ABB">
        <w:rPr>
          <w:b w:val="0"/>
        </w:rPr>
        <w:t xml:space="preserve">dministrative </w:t>
      </w:r>
      <w:r w:rsidR="00510E20">
        <w:rPr>
          <w:b w:val="0"/>
        </w:rPr>
        <w:t>e</w:t>
      </w:r>
      <w:r w:rsidR="004B5ABB">
        <w:rPr>
          <w:b w:val="0"/>
        </w:rPr>
        <w:t>xpense</w:t>
      </w:r>
      <w:r w:rsidR="00510E20">
        <w:rPr>
          <w:b w:val="0"/>
        </w:rPr>
        <w:t>s,</w:t>
      </w:r>
      <w:r w:rsidR="004B5ABB">
        <w:rPr>
          <w:b w:val="0"/>
        </w:rPr>
        <w:t xml:space="preserve"> </w:t>
      </w:r>
      <w:r w:rsidR="00510E20">
        <w:rPr>
          <w:b w:val="0"/>
        </w:rPr>
        <w:t xml:space="preserve">determined </w:t>
      </w:r>
      <w:r w:rsidR="00DB0D24">
        <w:rPr>
          <w:b w:val="0"/>
        </w:rPr>
        <w:t xml:space="preserve">based on the January 1, </w:t>
      </w:r>
      <w:r>
        <w:rPr>
          <w:b w:val="0"/>
        </w:rPr>
        <w:t>2023</w:t>
      </w:r>
      <w:r w:rsidR="00DB0D24">
        <w:rPr>
          <w:b w:val="0"/>
        </w:rPr>
        <w:t xml:space="preserve"> Actuarial </w:t>
      </w:r>
      <w:r w:rsidR="00510E20">
        <w:rPr>
          <w:b w:val="0"/>
        </w:rPr>
        <w:t xml:space="preserve">Valuation </w:t>
      </w:r>
      <w:r w:rsidR="00DB0D24">
        <w:rPr>
          <w:b w:val="0"/>
        </w:rPr>
        <w:t xml:space="preserve">Report, </w:t>
      </w:r>
      <w:r w:rsidR="00E030E9">
        <w:rPr>
          <w:b w:val="0"/>
        </w:rPr>
        <w:t>as shown in the fixed dollar schedule as follows</w:t>
      </w:r>
      <w:r w:rsidR="00153640">
        <w:rPr>
          <w:b w:val="0"/>
        </w:rPr>
        <w:t>, divided by the members’ projected wages for each fiscal year</w:t>
      </w:r>
      <w:r w:rsidR="00B02B67">
        <w:rPr>
          <w:b w:val="0"/>
        </w:rPr>
        <w:t>;</w:t>
      </w:r>
      <w:r>
        <w:rPr>
          <w:b w:val="0"/>
        </w:rPr>
        <w:t xml:space="preserve"> </w:t>
      </w:r>
    </w:p>
    <w:p w14:paraId="28CAA72C" w14:textId="1945A574" w:rsidR="002E0AB6" w:rsidRDefault="002E0AB6" w:rsidP="001C6913">
      <w:pPr>
        <w:pStyle w:val="CenterBold"/>
        <w:spacing w:after="0"/>
        <w:ind w:left="1080"/>
        <w:rPr>
          <w:b w:val="0"/>
        </w:rPr>
      </w:pPr>
    </w:p>
    <w:p w14:paraId="5AC07D71" w14:textId="34C836A6" w:rsidR="002E0AB6" w:rsidRDefault="00D7438F" w:rsidP="000167DF">
      <w:pPr>
        <w:pStyle w:val="CenterBold"/>
        <w:spacing w:after="0"/>
        <w:rPr>
          <w:b w:val="0"/>
        </w:rPr>
      </w:pPr>
      <w:r w:rsidRPr="00D7438F">
        <w:rPr>
          <w:b w:val="0"/>
          <w:noProof/>
        </w:rPr>
        <w:lastRenderedPageBreak/>
        <w:drawing>
          <wp:inline distT="0" distB="0" distL="0" distR="0" wp14:anchorId="73FF753F" wp14:editId="2BB7B689">
            <wp:extent cx="5943600" cy="2630805"/>
            <wp:effectExtent l="0" t="0" r="0" b="0"/>
            <wp:docPr id="389920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30805"/>
                    </a:xfrm>
                    <a:prstGeom prst="rect">
                      <a:avLst/>
                    </a:prstGeom>
                    <a:noFill/>
                    <a:ln>
                      <a:noFill/>
                    </a:ln>
                  </pic:spPr>
                </pic:pic>
              </a:graphicData>
            </a:graphic>
          </wp:inline>
        </w:drawing>
      </w:r>
    </w:p>
    <w:p w14:paraId="023532FF" w14:textId="77777777" w:rsidR="008762E4" w:rsidRDefault="008762E4" w:rsidP="008762E4">
      <w:pPr>
        <w:pStyle w:val="CenterBold"/>
        <w:tabs>
          <w:tab w:val="left" w:pos="1440"/>
        </w:tabs>
        <w:spacing w:after="0"/>
        <w:ind w:firstLine="720"/>
        <w:jc w:val="both"/>
        <w:rPr>
          <w:b w:val="0"/>
        </w:rPr>
      </w:pPr>
    </w:p>
    <w:p w14:paraId="4DF214F8" w14:textId="4C15799A" w:rsidR="008762E4" w:rsidRDefault="008762E4" w:rsidP="00F97E68">
      <w:pPr>
        <w:pStyle w:val="CenterBold"/>
        <w:spacing w:after="0"/>
        <w:ind w:left="720" w:firstLine="720"/>
        <w:jc w:val="both"/>
        <w:rPr>
          <w:b w:val="0"/>
        </w:rPr>
      </w:pPr>
      <w:r>
        <w:rPr>
          <w:b w:val="0"/>
        </w:rPr>
        <w:t>(2)</w:t>
      </w:r>
      <w:r>
        <w:rPr>
          <w:b w:val="0"/>
        </w:rPr>
        <w:tab/>
        <w:t xml:space="preserve">normal cost; and </w:t>
      </w:r>
    </w:p>
    <w:p w14:paraId="61B848D9" w14:textId="77777777" w:rsidR="008762E4" w:rsidRDefault="008762E4" w:rsidP="008762E4">
      <w:pPr>
        <w:pStyle w:val="CenterBold"/>
        <w:spacing w:after="0"/>
        <w:ind w:left="720" w:firstLine="720"/>
        <w:jc w:val="both"/>
        <w:rPr>
          <w:b w:val="0"/>
        </w:rPr>
      </w:pPr>
    </w:p>
    <w:p w14:paraId="5B1B4EBB" w14:textId="2C013A66" w:rsidR="008762E4" w:rsidRPr="003121FE" w:rsidRDefault="004714A3" w:rsidP="000167DF">
      <w:pPr>
        <w:pStyle w:val="CenterBold"/>
        <w:spacing w:after="0"/>
        <w:jc w:val="both"/>
        <w:rPr>
          <w:b w:val="0"/>
        </w:rPr>
      </w:pPr>
      <w:r>
        <w:rPr>
          <w:b w:val="0"/>
        </w:rPr>
        <w:tab/>
      </w:r>
      <w:r w:rsidR="007504F2">
        <w:rPr>
          <w:b w:val="0"/>
        </w:rPr>
        <w:tab/>
      </w:r>
      <w:r w:rsidR="008762E4">
        <w:rPr>
          <w:b w:val="0"/>
        </w:rPr>
        <w:t xml:space="preserve">(3)  </w:t>
      </w:r>
      <w:r w:rsidR="008762E4">
        <w:rPr>
          <w:b w:val="0"/>
        </w:rPr>
        <w:tab/>
        <w:t>new amortization layers as necessary to amortize the difference between the expected remaining balance of all previous year’s layers and the actual unfunded actuarial accrued liability for the given valuation.</w:t>
      </w:r>
      <w:r w:rsidR="008762E4" w:rsidDel="00E030E9">
        <w:rPr>
          <w:b w:val="0"/>
        </w:rPr>
        <w:t xml:space="preserve"> </w:t>
      </w:r>
      <w:r w:rsidR="008762E4">
        <w:rPr>
          <w:b w:val="0"/>
        </w:rPr>
        <w:t xml:space="preserve">New amortization layers </w:t>
      </w:r>
      <w:r w:rsidR="008762E4" w:rsidRPr="00510E20">
        <w:rPr>
          <w:b w:val="0"/>
        </w:rPr>
        <w:t xml:space="preserve">will be amortized over a </w:t>
      </w:r>
      <w:r w:rsidR="008762E4">
        <w:rPr>
          <w:b w:val="0"/>
        </w:rPr>
        <w:t xml:space="preserve">closed amortization </w:t>
      </w:r>
      <w:r w:rsidR="008762E4" w:rsidRPr="00510E20">
        <w:rPr>
          <w:b w:val="0"/>
        </w:rPr>
        <w:t xml:space="preserve">period </w:t>
      </w:r>
      <w:r w:rsidR="008762E4">
        <w:rPr>
          <w:b w:val="0"/>
        </w:rPr>
        <w:t xml:space="preserve">of </w:t>
      </w:r>
      <w:r w:rsidR="008762E4" w:rsidRPr="00510E20">
        <w:rPr>
          <w:b w:val="0"/>
        </w:rPr>
        <w:t>20 years or until January 1, 2053, whichever is later</w:t>
      </w:r>
      <w:r w:rsidR="008762E4">
        <w:rPr>
          <w:b w:val="0"/>
        </w:rPr>
        <w:t xml:space="preserve">. </w:t>
      </w:r>
      <w:r w:rsidR="008762E4" w:rsidRPr="00F76500">
        <w:rPr>
          <w:b w:val="0"/>
        </w:rPr>
        <w:t xml:space="preserve">If the actuarial assets of the fund exceed the actuarial liabilities for a given valuation, the outstanding layers may be collapsed into a single layer with a closed amortization period </w:t>
      </w:r>
      <w:r w:rsidR="008762E4">
        <w:rPr>
          <w:b w:val="0"/>
        </w:rPr>
        <w:t xml:space="preserve">of </w:t>
      </w:r>
      <w:r w:rsidR="008762E4" w:rsidRPr="00510E20">
        <w:rPr>
          <w:b w:val="0"/>
        </w:rPr>
        <w:t>20 years or until January 1, 2053, whichever is later</w:t>
      </w:r>
      <w:r w:rsidR="008762E4" w:rsidRPr="00F76500">
        <w:rPr>
          <w:b w:val="0"/>
        </w:rPr>
        <w:t>.</w:t>
      </w:r>
      <w:r w:rsidR="008762E4" w:rsidRPr="00510E20">
        <w:rPr>
          <w:b w:val="0"/>
        </w:rPr>
        <w:t xml:space="preserve"> </w:t>
      </w:r>
      <w:r w:rsidR="008762E4">
        <w:rPr>
          <w:b w:val="0"/>
        </w:rPr>
        <w:t xml:space="preserve"> </w:t>
      </w:r>
      <w:r w:rsidR="008762E4" w:rsidDel="00E030E9">
        <w:rPr>
          <w:b w:val="0"/>
        </w:rPr>
        <w:t xml:space="preserve"> </w:t>
      </w:r>
    </w:p>
    <w:p w14:paraId="5304E77D" w14:textId="77777777" w:rsidR="009E569A" w:rsidRDefault="009E569A" w:rsidP="001C6913">
      <w:pPr>
        <w:spacing w:after="0" w:line="240" w:lineRule="auto"/>
        <w:jc w:val="both"/>
        <w:rPr>
          <w:rFonts w:ascii="Times New Roman" w:hAnsi="Times New Roman" w:cs="Times New Roman"/>
          <w:sz w:val="24"/>
          <w:szCs w:val="24"/>
        </w:rPr>
      </w:pPr>
    </w:p>
    <w:p w14:paraId="60773E3F" w14:textId="20A36D2A" w:rsidR="00F21C8D" w:rsidRDefault="00F21C8D" w:rsidP="00F97E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  </w:t>
      </w:r>
      <w:r w:rsidR="00F97E68">
        <w:rPr>
          <w:rFonts w:ascii="Times New Roman" w:hAnsi="Times New Roman" w:cs="Times New Roman"/>
          <w:sz w:val="24"/>
          <w:szCs w:val="24"/>
        </w:rPr>
        <w:tab/>
      </w:r>
      <w:r>
        <w:rPr>
          <w:rFonts w:ascii="Times New Roman" w:hAnsi="Times New Roman" w:cs="Times New Roman"/>
          <w:sz w:val="24"/>
          <w:szCs w:val="24"/>
        </w:rPr>
        <w:t>For fiscal years ending September 30, 2025, through September 30, 2029, in no event shall the City contributions exceed:</w:t>
      </w:r>
    </w:p>
    <w:p w14:paraId="3E8651B2" w14:textId="77777777" w:rsidR="00F21C8D" w:rsidRDefault="00F21C8D" w:rsidP="00F21C8D">
      <w:pPr>
        <w:spacing w:after="0" w:line="240" w:lineRule="auto"/>
        <w:ind w:left="1440" w:firstLine="720"/>
        <w:jc w:val="both"/>
        <w:rPr>
          <w:rFonts w:ascii="Times New Roman" w:hAnsi="Times New Roman" w:cs="Times New Roman"/>
          <w:sz w:val="24"/>
          <w:szCs w:val="24"/>
        </w:rPr>
      </w:pPr>
    </w:p>
    <w:p w14:paraId="5B5C5361" w14:textId="61E954DC" w:rsidR="00F21C8D" w:rsidRDefault="00F21C8D" w:rsidP="00F97E68">
      <w:pPr>
        <w:spacing w:after="0" w:line="240" w:lineRule="auto"/>
        <w:ind w:firstLine="144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the dollar amounts set forth in (c)(1),</w:t>
      </w:r>
      <w:r w:rsidRPr="00F21C8D">
        <w:rPr>
          <w:rFonts w:ascii="Times New Roman" w:hAnsi="Times New Roman" w:cs="Times New Roman"/>
          <w:sz w:val="24"/>
          <w:szCs w:val="24"/>
        </w:rPr>
        <w:t xml:space="preserve"> </w:t>
      </w:r>
      <w:r>
        <w:rPr>
          <w:rFonts w:ascii="Times New Roman" w:hAnsi="Times New Roman" w:cs="Times New Roman"/>
          <w:sz w:val="24"/>
          <w:szCs w:val="24"/>
        </w:rPr>
        <w:t xml:space="preserve">plus </w:t>
      </w:r>
    </w:p>
    <w:p w14:paraId="1BA02A32" w14:textId="77777777" w:rsidR="00F21C8D" w:rsidRDefault="00F21C8D" w:rsidP="00F21C8D">
      <w:pPr>
        <w:spacing w:after="0" w:line="240" w:lineRule="auto"/>
        <w:ind w:left="1440" w:firstLine="720"/>
        <w:jc w:val="both"/>
        <w:rPr>
          <w:rFonts w:ascii="Times New Roman" w:hAnsi="Times New Roman" w:cs="Times New Roman"/>
          <w:sz w:val="24"/>
          <w:szCs w:val="24"/>
        </w:rPr>
      </w:pPr>
    </w:p>
    <w:p w14:paraId="2F5F8ED9" w14:textId="25D01E30" w:rsidR="00F21C8D" w:rsidRDefault="00F21C8D" w:rsidP="00F97E68">
      <w:pPr>
        <w:spacing w:after="0" w:line="240" w:lineRule="auto"/>
        <w:ind w:firstLine="14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the maximum </w:t>
      </w:r>
      <w:r w:rsidRPr="00F21C8D">
        <w:rPr>
          <w:rFonts w:ascii="Times New Roman" w:hAnsi="Times New Roman" w:cs="Times New Roman"/>
          <w:sz w:val="24"/>
          <w:szCs w:val="24"/>
        </w:rPr>
        <w:t xml:space="preserve">percentage </w:t>
      </w:r>
      <w:r w:rsidR="00383849">
        <w:rPr>
          <w:rFonts w:ascii="Times New Roman" w:hAnsi="Times New Roman" w:cs="Times New Roman"/>
          <w:sz w:val="24"/>
          <w:szCs w:val="24"/>
        </w:rPr>
        <w:t xml:space="preserve">set forth in Section 2(e) </w:t>
      </w:r>
      <w:r>
        <w:rPr>
          <w:rFonts w:ascii="Times New Roman" w:hAnsi="Times New Roman" w:cs="Times New Roman"/>
          <w:sz w:val="24"/>
          <w:szCs w:val="24"/>
        </w:rPr>
        <w:t xml:space="preserve">multiplied </w:t>
      </w:r>
      <w:r w:rsidRPr="00F21C8D">
        <w:rPr>
          <w:rFonts w:ascii="Times New Roman" w:hAnsi="Times New Roman" w:cs="Times New Roman"/>
          <w:sz w:val="24"/>
          <w:szCs w:val="24"/>
        </w:rPr>
        <w:t>by the members’ wages for each fiscal year</w:t>
      </w:r>
      <w:r>
        <w:rPr>
          <w:rFonts w:ascii="Times New Roman" w:hAnsi="Times New Roman" w:cs="Times New Roman"/>
          <w:sz w:val="24"/>
          <w:szCs w:val="24"/>
        </w:rPr>
        <w:t>.</w:t>
      </w:r>
    </w:p>
    <w:p w14:paraId="184C58A1" w14:textId="77777777" w:rsidR="00F21C8D" w:rsidRDefault="00F21C8D" w:rsidP="001C6913">
      <w:pPr>
        <w:spacing w:after="0" w:line="240" w:lineRule="auto"/>
        <w:jc w:val="both"/>
        <w:rPr>
          <w:rFonts w:ascii="Times New Roman" w:hAnsi="Times New Roman" w:cs="Times New Roman"/>
          <w:sz w:val="24"/>
          <w:szCs w:val="24"/>
        </w:rPr>
      </w:pPr>
    </w:p>
    <w:p w14:paraId="2EC89D1A" w14:textId="193B7035" w:rsidR="6C70F54B" w:rsidRPr="00374DF4" w:rsidRDefault="5CD984F7" w:rsidP="001C6913">
      <w:pPr>
        <w:spacing w:after="0" w:line="240" w:lineRule="auto"/>
        <w:jc w:val="both"/>
        <w:rPr>
          <w:rFonts w:ascii="Times New Roman" w:hAnsi="Times New Roman" w:cs="Times New Roman"/>
          <w:sz w:val="24"/>
          <w:szCs w:val="24"/>
        </w:rPr>
      </w:pPr>
      <w:r w:rsidRPr="39A2C01D">
        <w:rPr>
          <w:rFonts w:ascii="Times New Roman" w:hAnsi="Times New Roman" w:cs="Times New Roman"/>
          <w:sz w:val="24"/>
          <w:szCs w:val="24"/>
        </w:rPr>
        <w:t>2.</w:t>
      </w:r>
      <w:r>
        <w:tab/>
      </w:r>
      <w:r w:rsidR="3B823190" w:rsidRPr="39A2C01D">
        <w:rPr>
          <w:rFonts w:ascii="Times New Roman" w:hAnsi="Times New Roman" w:cs="Times New Roman"/>
          <w:b/>
          <w:bCs/>
          <w:sz w:val="24"/>
          <w:szCs w:val="24"/>
        </w:rPr>
        <w:t xml:space="preserve">Governance. </w:t>
      </w:r>
      <w:r w:rsidR="3B823190" w:rsidRPr="39A2C01D">
        <w:rPr>
          <w:rFonts w:ascii="Times New Roman" w:hAnsi="Times New Roman" w:cs="Times New Roman"/>
          <w:sz w:val="24"/>
          <w:szCs w:val="24"/>
        </w:rPr>
        <w:t>The City</w:t>
      </w:r>
      <w:r w:rsidR="62BD1604" w:rsidRPr="39A2C01D">
        <w:rPr>
          <w:rFonts w:ascii="Times New Roman" w:hAnsi="Times New Roman" w:cs="Times New Roman"/>
          <w:sz w:val="24"/>
          <w:szCs w:val="24"/>
        </w:rPr>
        <w:t xml:space="preserve"> Plan to comply with the </w:t>
      </w:r>
      <w:r w:rsidR="35DF1392" w:rsidRPr="39A2C01D">
        <w:rPr>
          <w:rFonts w:ascii="Times New Roman" w:hAnsi="Times New Roman" w:cs="Times New Roman"/>
          <w:sz w:val="24"/>
          <w:szCs w:val="24"/>
        </w:rPr>
        <w:t>funding and amortization period</w:t>
      </w:r>
      <w:r w:rsidR="35DF1392" w:rsidRPr="39A2C01D">
        <w:rPr>
          <w:rFonts w:ascii="Times New Roman" w:hAnsi="Times New Roman" w:cs="Times New Roman"/>
          <w:b/>
          <w:bCs/>
          <w:sz w:val="24"/>
          <w:szCs w:val="24"/>
        </w:rPr>
        <w:t xml:space="preserve"> </w:t>
      </w:r>
      <w:r w:rsidR="35DF1392" w:rsidRPr="39A2C01D">
        <w:rPr>
          <w:rFonts w:ascii="Times New Roman" w:hAnsi="Times New Roman" w:cs="Times New Roman"/>
          <w:sz w:val="24"/>
          <w:szCs w:val="24"/>
        </w:rPr>
        <w:t xml:space="preserve">requirements applicable to DPFPS </w:t>
      </w:r>
      <w:r w:rsidR="242A1C2F" w:rsidRPr="39A2C01D">
        <w:rPr>
          <w:rFonts w:ascii="Times New Roman" w:hAnsi="Times New Roman" w:cs="Times New Roman"/>
          <w:sz w:val="24"/>
          <w:szCs w:val="24"/>
        </w:rPr>
        <w:t>by adopting an ADC with a five-y</w:t>
      </w:r>
      <w:r w:rsidR="7077FB09" w:rsidRPr="39A2C01D">
        <w:rPr>
          <w:rFonts w:ascii="Times New Roman" w:hAnsi="Times New Roman" w:cs="Times New Roman"/>
          <w:sz w:val="24"/>
          <w:szCs w:val="24"/>
        </w:rPr>
        <w:t>ear step</w:t>
      </w:r>
      <w:r w:rsidR="5BE5DAEC" w:rsidRPr="39A2C01D">
        <w:rPr>
          <w:rFonts w:ascii="Times New Roman" w:hAnsi="Times New Roman" w:cs="Times New Roman"/>
          <w:sz w:val="24"/>
          <w:szCs w:val="24"/>
        </w:rPr>
        <w:t>-</w:t>
      </w:r>
      <w:r w:rsidR="7077FB09" w:rsidRPr="39A2C01D">
        <w:rPr>
          <w:rFonts w:ascii="Times New Roman" w:hAnsi="Times New Roman" w:cs="Times New Roman"/>
          <w:sz w:val="24"/>
          <w:szCs w:val="24"/>
        </w:rPr>
        <w:t>up</w:t>
      </w:r>
      <w:r w:rsidR="242A1C2F" w:rsidRPr="39A2C01D">
        <w:rPr>
          <w:rFonts w:ascii="Times New Roman" w:hAnsi="Times New Roman" w:cs="Times New Roman"/>
          <w:sz w:val="24"/>
          <w:szCs w:val="24"/>
        </w:rPr>
        <w:t xml:space="preserve"> is a significant </w:t>
      </w:r>
      <w:r w:rsidR="2740DEBB" w:rsidRPr="39A2C01D">
        <w:rPr>
          <w:rFonts w:ascii="Times New Roman" w:hAnsi="Times New Roman" w:cs="Times New Roman"/>
          <w:sz w:val="24"/>
          <w:szCs w:val="24"/>
        </w:rPr>
        <w:t xml:space="preserve">financial </w:t>
      </w:r>
      <w:r w:rsidR="0A49D64D" w:rsidRPr="39A2C01D">
        <w:rPr>
          <w:rFonts w:ascii="Times New Roman" w:hAnsi="Times New Roman" w:cs="Times New Roman"/>
          <w:sz w:val="24"/>
          <w:szCs w:val="24"/>
        </w:rPr>
        <w:t>c</w:t>
      </w:r>
      <w:r w:rsidR="242A1C2F" w:rsidRPr="39A2C01D">
        <w:rPr>
          <w:rFonts w:ascii="Times New Roman" w:hAnsi="Times New Roman" w:cs="Times New Roman"/>
          <w:sz w:val="24"/>
          <w:szCs w:val="24"/>
        </w:rPr>
        <w:t>ommitment to DPFPS</w:t>
      </w:r>
      <w:r w:rsidR="27B16FAA" w:rsidRPr="39A2C01D">
        <w:rPr>
          <w:rFonts w:ascii="Times New Roman" w:hAnsi="Times New Roman" w:cs="Times New Roman"/>
          <w:sz w:val="24"/>
          <w:szCs w:val="24"/>
        </w:rPr>
        <w:t xml:space="preserve">. </w:t>
      </w:r>
      <w:r w:rsidR="0630C17E" w:rsidRPr="39A2C01D">
        <w:rPr>
          <w:rFonts w:ascii="Times New Roman" w:hAnsi="Times New Roman" w:cs="Times New Roman"/>
          <w:sz w:val="24"/>
          <w:szCs w:val="24"/>
        </w:rPr>
        <w:t xml:space="preserve">For some </w:t>
      </w:r>
      <w:r w:rsidR="1AF3FD11" w:rsidRPr="39A2C01D">
        <w:rPr>
          <w:rFonts w:ascii="Times New Roman" w:hAnsi="Times New Roman" w:cs="Times New Roman"/>
          <w:sz w:val="24"/>
          <w:szCs w:val="24"/>
        </w:rPr>
        <w:t>predictability in its funding commitment</w:t>
      </w:r>
      <w:r w:rsidR="6EE0BF9E" w:rsidRPr="39A2C01D">
        <w:rPr>
          <w:rFonts w:ascii="Times New Roman" w:hAnsi="Times New Roman" w:cs="Times New Roman"/>
          <w:sz w:val="24"/>
          <w:szCs w:val="24"/>
        </w:rPr>
        <w:t xml:space="preserve">, the City </w:t>
      </w:r>
      <w:r w:rsidR="72123A59" w:rsidRPr="39A2C01D">
        <w:rPr>
          <w:rFonts w:ascii="Times New Roman" w:hAnsi="Times New Roman" w:cs="Times New Roman"/>
          <w:sz w:val="24"/>
          <w:szCs w:val="24"/>
        </w:rPr>
        <w:t xml:space="preserve">intends to </w:t>
      </w:r>
      <w:r w:rsidR="55549EEB" w:rsidRPr="39A2C01D">
        <w:rPr>
          <w:rFonts w:ascii="Times New Roman" w:hAnsi="Times New Roman" w:cs="Times New Roman"/>
          <w:sz w:val="24"/>
          <w:szCs w:val="24"/>
        </w:rPr>
        <w:t xml:space="preserve">implement the following governance provisions:  </w:t>
      </w:r>
      <w:r w:rsidR="571D87CC" w:rsidRPr="39A2C01D">
        <w:rPr>
          <w:rFonts w:ascii="Times New Roman" w:hAnsi="Times New Roman" w:cs="Times New Roman"/>
          <w:sz w:val="24"/>
          <w:szCs w:val="24"/>
        </w:rPr>
        <w:t xml:space="preserve">  </w:t>
      </w:r>
      <w:r w:rsidR="3B823190" w:rsidRPr="39A2C01D">
        <w:rPr>
          <w:rFonts w:ascii="Times New Roman" w:hAnsi="Times New Roman" w:cs="Times New Roman"/>
          <w:sz w:val="24"/>
          <w:szCs w:val="24"/>
        </w:rPr>
        <w:t xml:space="preserve"> </w:t>
      </w:r>
    </w:p>
    <w:p w14:paraId="0072A213" w14:textId="77777777" w:rsidR="6164594D" w:rsidRDefault="6164594D" w:rsidP="001C6913">
      <w:pPr>
        <w:spacing w:after="0" w:line="240" w:lineRule="auto"/>
        <w:ind w:firstLine="720"/>
        <w:jc w:val="both"/>
        <w:rPr>
          <w:rFonts w:ascii="Times New Roman" w:hAnsi="Times New Roman" w:cs="Times New Roman"/>
          <w:sz w:val="24"/>
          <w:szCs w:val="24"/>
        </w:rPr>
      </w:pPr>
    </w:p>
    <w:p w14:paraId="575E2228" w14:textId="422E717A" w:rsidR="6C70F54B" w:rsidRDefault="6C70F54B" w:rsidP="001C6913">
      <w:pPr>
        <w:spacing w:after="0" w:line="240" w:lineRule="auto"/>
        <w:ind w:firstLine="720"/>
        <w:jc w:val="both"/>
        <w:rPr>
          <w:rFonts w:ascii="Times New Roman" w:hAnsi="Times New Roman" w:cs="Times New Roman"/>
          <w:sz w:val="24"/>
          <w:szCs w:val="24"/>
        </w:rPr>
      </w:pPr>
      <w:r w:rsidRPr="6164594D">
        <w:rPr>
          <w:rFonts w:ascii="Times New Roman" w:hAnsi="Times New Roman" w:cs="Times New Roman"/>
          <w:sz w:val="24"/>
          <w:szCs w:val="24"/>
        </w:rPr>
        <w:t>(a)</w:t>
      </w:r>
      <w:r>
        <w:tab/>
      </w:r>
      <w:r w:rsidRPr="6164594D">
        <w:rPr>
          <w:rFonts w:ascii="Times New Roman" w:hAnsi="Times New Roman" w:cs="Times New Roman"/>
          <w:sz w:val="24"/>
          <w:szCs w:val="24"/>
        </w:rPr>
        <w:t>Any changes to the actuarial assumptions, including, but not limited to, the current discount rate, that increases the DPFPS’ liability must be approved prospectively by the DPFPS and City Council.</w:t>
      </w:r>
    </w:p>
    <w:p w14:paraId="39FE162D" w14:textId="77777777" w:rsidR="6164594D" w:rsidRDefault="6164594D" w:rsidP="001C6913">
      <w:pPr>
        <w:spacing w:after="0" w:line="240" w:lineRule="auto"/>
        <w:jc w:val="both"/>
        <w:rPr>
          <w:rFonts w:ascii="Times New Roman" w:hAnsi="Times New Roman" w:cs="Times New Roman"/>
          <w:sz w:val="24"/>
          <w:szCs w:val="24"/>
        </w:rPr>
      </w:pPr>
    </w:p>
    <w:p w14:paraId="60C4111F" w14:textId="7388B246" w:rsidR="6C70F54B" w:rsidRDefault="6C70F54B" w:rsidP="001C6913">
      <w:pPr>
        <w:spacing w:after="0" w:line="240" w:lineRule="auto"/>
        <w:ind w:firstLine="720"/>
        <w:jc w:val="both"/>
        <w:rPr>
          <w:rFonts w:ascii="Times New Roman" w:hAnsi="Times New Roman" w:cs="Times New Roman"/>
          <w:sz w:val="24"/>
          <w:szCs w:val="24"/>
        </w:rPr>
      </w:pPr>
      <w:r w:rsidRPr="6164594D">
        <w:rPr>
          <w:rFonts w:ascii="Times New Roman" w:hAnsi="Times New Roman" w:cs="Times New Roman"/>
          <w:sz w:val="24"/>
          <w:szCs w:val="24"/>
        </w:rPr>
        <w:t>(b)</w:t>
      </w:r>
      <w:r>
        <w:tab/>
      </w:r>
      <w:r w:rsidRPr="6164594D">
        <w:rPr>
          <w:rFonts w:ascii="Times New Roman" w:hAnsi="Times New Roman" w:cs="Times New Roman"/>
          <w:sz w:val="24"/>
          <w:szCs w:val="24"/>
        </w:rPr>
        <w:t xml:space="preserve">Settlement of any lawsuit by DPFPS that increases DPFPS’ liability must be approved prospectively by the DPFPS and City Council. </w:t>
      </w:r>
    </w:p>
    <w:p w14:paraId="76213E0B" w14:textId="77777777" w:rsidR="6164594D" w:rsidRDefault="6164594D" w:rsidP="001C6913">
      <w:pPr>
        <w:spacing w:after="0" w:line="240" w:lineRule="auto"/>
        <w:jc w:val="both"/>
        <w:rPr>
          <w:rFonts w:ascii="Times New Roman" w:hAnsi="Times New Roman" w:cs="Times New Roman"/>
          <w:sz w:val="24"/>
          <w:szCs w:val="24"/>
        </w:rPr>
      </w:pPr>
    </w:p>
    <w:p w14:paraId="27EAD204" w14:textId="689BD62F" w:rsidR="6C70F54B" w:rsidRDefault="6C70F54B" w:rsidP="001C6913">
      <w:pPr>
        <w:spacing w:after="0" w:line="240" w:lineRule="auto"/>
        <w:ind w:firstLine="720"/>
        <w:jc w:val="both"/>
        <w:rPr>
          <w:rFonts w:ascii="Times New Roman" w:hAnsi="Times New Roman" w:cs="Times New Roman"/>
          <w:sz w:val="24"/>
          <w:szCs w:val="24"/>
        </w:rPr>
      </w:pPr>
      <w:r w:rsidRPr="6164594D">
        <w:rPr>
          <w:rFonts w:ascii="Times New Roman" w:hAnsi="Times New Roman" w:cs="Times New Roman"/>
          <w:sz w:val="24"/>
          <w:szCs w:val="24"/>
        </w:rPr>
        <w:lastRenderedPageBreak/>
        <w:t>(c)</w:t>
      </w:r>
      <w:r>
        <w:tab/>
      </w:r>
      <w:r w:rsidRPr="6164594D">
        <w:rPr>
          <w:rFonts w:ascii="Times New Roman" w:hAnsi="Times New Roman" w:cs="Times New Roman"/>
          <w:sz w:val="24"/>
          <w:szCs w:val="24"/>
        </w:rPr>
        <w:t xml:space="preserve">Any proposed increase by DPFPS in benefits, including, but not limited to, cost of living adjustments, that would increase the DPFPS’ liability must be approved prospectively by the DPFPS and the City Council. </w:t>
      </w:r>
    </w:p>
    <w:p w14:paraId="434831E2" w14:textId="77777777" w:rsidR="6164594D" w:rsidRDefault="6164594D" w:rsidP="001C6913">
      <w:pPr>
        <w:spacing w:after="0" w:line="240" w:lineRule="auto"/>
        <w:jc w:val="both"/>
        <w:rPr>
          <w:rFonts w:ascii="Times New Roman" w:hAnsi="Times New Roman" w:cs="Times New Roman"/>
          <w:sz w:val="24"/>
          <w:szCs w:val="24"/>
        </w:rPr>
      </w:pPr>
    </w:p>
    <w:p w14:paraId="506F5242" w14:textId="4F792422" w:rsidR="6C70F54B" w:rsidRDefault="6C70F54B" w:rsidP="001C6913">
      <w:pPr>
        <w:spacing w:after="0" w:line="240" w:lineRule="auto"/>
        <w:ind w:firstLine="720"/>
        <w:jc w:val="both"/>
        <w:rPr>
          <w:rFonts w:ascii="Times New Roman" w:hAnsi="Times New Roman" w:cs="Times New Roman"/>
          <w:sz w:val="24"/>
          <w:szCs w:val="24"/>
        </w:rPr>
      </w:pPr>
      <w:r w:rsidRPr="39A2C01D">
        <w:rPr>
          <w:rFonts w:ascii="Times New Roman" w:hAnsi="Times New Roman" w:cs="Times New Roman"/>
          <w:sz w:val="24"/>
          <w:szCs w:val="24"/>
        </w:rPr>
        <w:t>(d)</w:t>
      </w:r>
      <w:r>
        <w:tab/>
      </w:r>
      <w:r w:rsidR="008219E3">
        <w:rPr>
          <w:rFonts w:ascii="Times New Roman" w:hAnsi="Times New Roman" w:cs="Times New Roman"/>
          <w:sz w:val="24"/>
          <w:szCs w:val="24"/>
        </w:rPr>
        <w:t>A</w:t>
      </w:r>
      <w:r w:rsidRPr="39A2C01D">
        <w:rPr>
          <w:rFonts w:ascii="Times New Roman" w:hAnsi="Times New Roman" w:cs="Times New Roman"/>
          <w:sz w:val="24"/>
          <w:szCs w:val="24"/>
        </w:rPr>
        <w:t>nnually, the DPFPS and the City will each calculate an ADC rate for the following fiscal year. The City will accept the rate that is determined by DPFPS’ actuary and presented to the DPFPS Board, except, if the difference between the rates that are calculated by the actuaries of the City and DPFPS is greater than three percent, DPFPS and the City will engage in a 30-day reconciliation period. If, within such period, the actuaries of the City and DPFPS reconcile the results of their respective calculations of the ADC rate for the applicable fiscal year, the rate that was calculated by DPFPS’ actuary will be accepted by the City and DPFPS. If no such resolution is reached within the 30-day reconciliation period, an average of the rates, determined by the actuaries of the City and DPFPS, will be used to determine the city’s voluntary contribution for the upcoming fiscal year.</w:t>
      </w:r>
    </w:p>
    <w:p w14:paraId="0D4140CA" w14:textId="77777777" w:rsidR="6164594D" w:rsidRDefault="6164594D" w:rsidP="001C6913">
      <w:pPr>
        <w:spacing w:after="0" w:line="240" w:lineRule="auto"/>
        <w:jc w:val="both"/>
        <w:rPr>
          <w:rFonts w:ascii="Times New Roman" w:hAnsi="Times New Roman" w:cs="Times New Roman"/>
          <w:sz w:val="24"/>
          <w:szCs w:val="24"/>
        </w:rPr>
      </w:pPr>
    </w:p>
    <w:p w14:paraId="6766C77B" w14:textId="26144629" w:rsidR="6C70F54B" w:rsidRDefault="6C70F54B" w:rsidP="00972EE2">
      <w:pPr>
        <w:spacing w:after="0" w:line="240" w:lineRule="auto"/>
        <w:ind w:firstLine="720"/>
        <w:jc w:val="both"/>
        <w:rPr>
          <w:rFonts w:ascii="Times New Roman" w:hAnsi="Times New Roman" w:cs="Times New Roman"/>
          <w:sz w:val="24"/>
          <w:szCs w:val="24"/>
        </w:rPr>
      </w:pPr>
      <w:r w:rsidRPr="39A2C01D">
        <w:rPr>
          <w:rFonts w:ascii="Times New Roman" w:hAnsi="Times New Roman" w:cs="Times New Roman"/>
          <w:sz w:val="24"/>
          <w:szCs w:val="24"/>
        </w:rPr>
        <w:t>(e)</w:t>
      </w:r>
      <w:r>
        <w:tab/>
      </w:r>
      <w:r w:rsidR="008219E3">
        <w:rPr>
          <w:rFonts w:ascii="Times New Roman" w:hAnsi="Times New Roman" w:cs="Times New Roman"/>
          <w:sz w:val="24"/>
          <w:szCs w:val="24"/>
        </w:rPr>
        <w:t>I</w:t>
      </w:r>
      <w:r w:rsidRPr="39A2C01D">
        <w:rPr>
          <w:rFonts w:ascii="Times New Roman" w:hAnsi="Times New Roman" w:cs="Times New Roman"/>
          <w:sz w:val="24"/>
          <w:szCs w:val="24"/>
        </w:rPr>
        <w:t xml:space="preserve">f in any </w:t>
      </w:r>
      <w:r w:rsidR="00023281">
        <w:rPr>
          <w:rFonts w:ascii="Times New Roman" w:hAnsi="Times New Roman" w:cs="Times New Roman"/>
          <w:sz w:val="24"/>
          <w:szCs w:val="24"/>
        </w:rPr>
        <w:t>plan</w:t>
      </w:r>
      <w:r w:rsidR="00023281" w:rsidRPr="39A2C01D">
        <w:rPr>
          <w:rFonts w:ascii="Times New Roman" w:hAnsi="Times New Roman" w:cs="Times New Roman"/>
          <w:sz w:val="24"/>
          <w:szCs w:val="24"/>
        </w:rPr>
        <w:t xml:space="preserve"> </w:t>
      </w:r>
      <w:r w:rsidRPr="39A2C01D">
        <w:rPr>
          <w:rFonts w:ascii="Times New Roman" w:hAnsi="Times New Roman" w:cs="Times New Roman"/>
          <w:sz w:val="24"/>
          <w:szCs w:val="24"/>
        </w:rPr>
        <w:t xml:space="preserve">year the ADC rate (excluding the </w:t>
      </w:r>
      <w:r w:rsidR="00972EE2">
        <w:rPr>
          <w:rFonts w:ascii="Times New Roman" w:hAnsi="Times New Roman" w:cs="Times New Roman"/>
          <w:sz w:val="24"/>
          <w:szCs w:val="24"/>
        </w:rPr>
        <w:t xml:space="preserve">amounts </w:t>
      </w:r>
      <w:r w:rsidR="00A906D1" w:rsidRPr="00A906D1">
        <w:rPr>
          <w:rFonts w:ascii="Times New Roman" w:hAnsi="Times New Roman" w:cs="Times New Roman"/>
          <w:sz w:val="24"/>
          <w:szCs w:val="24"/>
        </w:rPr>
        <w:t xml:space="preserve">set forth in Section </w:t>
      </w:r>
      <w:r w:rsidR="00A906D1">
        <w:rPr>
          <w:rFonts w:ascii="Times New Roman" w:hAnsi="Times New Roman" w:cs="Times New Roman"/>
          <w:sz w:val="24"/>
          <w:szCs w:val="24"/>
        </w:rPr>
        <w:t>1(c)(1)</w:t>
      </w:r>
      <w:r w:rsidRPr="39A2C01D">
        <w:rPr>
          <w:rFonts w:ascii="Times New Roman" w:hAnsi="Times New Roman" w:cs="Times New Roman"/>
          <w:sz w:val="24"/>
          <w:szCs w:val="24"/>
        </w:rPr>
        <w:t xml:space="preserve"> </w:t>
      </w:r>
      <w:r w:rsidR="00972EE2">
        <w:rPr>
          <w:rFonts w:ascii="Times New Roman" w:hAnsi="Times New Roman" w:cs="Times New Roman"/>
          <w:sz w:val="24"/>
          <w:szCs w:val="24"/>
        </w:rPr>
        <w:t xml:space="preserve">is </w:t>
      </w:r>
      <w:r w:rsidR="000E4C14">
        <w:rPr>
          <w:rFonts w:ascii="Times New Roman" w:hAnsi="Times New Roman" w:cs="Times New Roman"/>
          <w:sz w:val="24"/>
          <w:szCs w:val="24"/>
        </w:rPr>
        <w:t xml:space="preserve">outside of the minimum or maximum shown in the schedule </w:t>
      </w:r>
      <w:r w:rsidR="00F92CBD">
        <w:rPr>
          <w:rFonts w:ascii="Times New Roman" w:hAnsi="Times New Roman" w:cs="Times New Roman"/>
          <w:sz w:val="24"/>
          <w:szCs w:val="24"/>
        </w:rPr>
        <w:t>as follows</w:t>
      </w:r>
      <w:r w:rsidRPr="39A2C01D">
        <w:rPr>
          <w:rFonts w:ascii="Times New Roman" w:hAnsi="Times New Roman" w:cs="Times New Roman"/>
          <w:sz w:val="24"/>
          <w:szCs w:val="24"/>
        </w:rPr>
        <w:t xml:space="preserve">, the </w:t>
      </w:r>
      <w:r w:rsidR="00972EE2">
        <w:rPr>
          <w:rFonts w:ascii="Times New Roman" w:hAnsi="Times New Roman" w:cs="Times New Roman"/>
          <w:sz w:val="24"/>
          <w:szCs w:val="24"/>
        </w:rPr>
        <w:t xml:space="preserve">difference between ADC rate and the minimum or maximum </w:t>
      </w:r>
      <w:r w:rsidRPr="39A2C01D">
        <w:rPr>
          <w:rFonts w:ascii="Times New Roman" w:hAnsi="Times New Roman" w:cs="Times New Roman"/>
          <w:sz w:val="24"/>
          <w:szCs w:val="24"/>
        </w:rPr>
        <w:t xml:space="preserve">will be amortized over a </w:t>
      </w:r>
      <w:r w:rsidR="00510E20">
        <w:rPr>
          <w:rFonts w:ascii="Times New Roman" w:hAnsi="Times New Roman" w:cs="Times New Roman"/>
          <w:sz w:val="24"/>
          <w:szCs w:val="24"/>
        </w:rPr>
        <w:t xml:space="preserve">closed </w:t>
      </w:r>
      <w:r w:rsidRPr="39A2C01D">
        <w:rPr>
          <w:rFonts w:ascii="Times New Roman" w:hAnsi="Times New Roman" w:cs="Times New Roman"/>
          <w:sz w:val="24"/>
          <w:szCs w:val="24"/>
        </w:rPr>
        <w:t xml:space="preserve">period of 20 years or until </w:t>
      </w:r>
      <w:r w:rsidR="00DB7E7C">
        <w:rPr>
          <w:rFonts w:ascii="Times New Roman" w:hAnsi="Times New Roman" w:cs="Times New Roman"/>
          <w:sz w:val="24"/>
          <w:szCs w:val="24"/>
        </w:rPr>
        <w:t>January 1, 205</w:t>
      </w:r>
      <w:r w:rsidR="008219E3">
        <w:rPr>
          <w:rFonts w:ascii="Times New Roman" w:hAnsi="Times New Roman" w:cs="Times New Roman"/>
          <w:sz w:val="24"/>
          <w:szCs w:val="24"/>
        </w:rPr>
        <w:t>3</w:t>
      </w:r>
      <w:r w:rsidRPr="39A2C01D">
        <w:rPr>
          <w:rFonts w:ascii="Times New Roman" w:hAnsi="Times New Roman" w:cs="Times New Roman"/>
          <w:sz w:val="24"/>
          <w:szCs w:val="24"/>
        </w:rPr>
        <w:t>, whichever is later. If the City Council determines that the fund is projected to be fully funded in over 30 years, the City Council may, in its sole discretion, waive this paragraph. The DPPFS Board may make a recommendation to City Council requesting that City Council waive this paragraph.</w:t>
      </w:r>
    </w:p>
    <w:p w14:paraId="7D67AB9F" w14:textId="77777777" w:rsidR="00153640" w:rsidRDefault="00153640" w:rsidP="001C6913">
      <w:pPr>
        <w:spacing w:after="0" w:line="240" w:lineRule="auto"/>
        <w:ind w:firstLine="720"/>
        <w:jc w:val="both"/>
        <w:rPr>
          <w:rFonts w:ascii="Times New Roman" w:hAnsi="Times New Roman" w:cs="Times New Roman"/>
          <w:sz w:val="24"/>
          <w:szCs w:val="24"/>
        </w:rPr>
      </w:pPr>
    </w:p>
    <w:p w14:paraId="0569B41D" w14:textId="26065D31" w:rsidR="00550482" w:rsidRPr="003121FE" w:rsidRDefault="00972EE2" w:rsidP="001C6913">
      <w:pPr>
        <w:spacing w:after="0" w:line="240" w:lineRule="auto"/>
        <w:jc w:val="center"/>
        <w:rPr>
          <w:rFonts w:ascii="Times New Roman" w:hAnsi="Times New Roman" w:cs="Times New Roman"/>
          <w:sz w:val="24"/>
          <w:szCs w:val="24"/>
        </w:rPr>
      </w:pPr>
      <w:r w:rsidRPr="00972EE2">
        <w:rPr>
          <w:noProof/>
        </w:rPr>
        <w:drawing>
          <wp:inline distT="0" distB="0" distL="0" distR="0" wp14:anchorId="169CD25C" wp14:editId="0140D65A">
            <wp:extent cx="5943600" cy="2966720"/>
            <wp:effectExtent l="0" t="0" r="0" b="5080"/>
            <wp:docPr id="2925242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66720"/>
                    </a:xfrm>
                    <a:prstGeom prst="rect">
                      <a:avLst/>
                    </a:prstGeom>
                    <a:noFill/>
                    <a:ln>
                      <a:noFill/>
                    </a:ln>
                  </pic:spPr>
                </pic:pic>
              </a:graphicData>
            </a:graphic>
          </wp:inline>
        </w:drawing>
      </w:r>
      <w:bookmarkEnd w:id="0"/>
    </w:p>
    <w:sectPr w:rsidR="00550482" w:rsidRPr="003121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3838C" w14:textId="77777777" w:rsidR="00EA284F" w:rsidRDefault="00EA284F" w:rsidP="00A03DBE">
      <w:pPr>
        <w:spacing w:after="0" w:line="240" w:lineRule="auto"/>
      </w:pPr>
      <w:r>
        <w:separator/>
      </w:r>
    </w:p>
  </w:endnote>
  <w:endnote w:type="continuationSeparator" w:id="0">
    <w:p w14:paraId="75CDBCB6" w14:textId="77777777" w:rsidR="00EA284F" w:rsidRDefault="00EA284F" w:rsidP="00A03DBE">
      <w:pPr>
        <w:spacing w:after="0" w:line="240" w:lineRule="auto"/>
      </w:pPr>
      <w:r>
        <w:continuationSeparator/>
      </w:r>
    </w:p>
  </w:endnote>
  <w:endnote w:type="continuationNotice" w:id="1">
    <w:p w14:paraId="1A871920" w14:textId="77777777" w:rsidR="00EA284F" w:rsidRDefault="00EA2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03547" w14:textId="77777777" w:rsidR="00EA284F" w:rsidRDefault="00EA284F" w:rsidP="00A03DBE">
      <w:pPr>
        <w:spacing w:after="0" w:line="240" w:lineRule="auto"/>
      </w:pPr>
      <w:r>
        <w:separator/>
      </w:r>
    </w:p>
  </w:footnote>
  <w:footnote w:type="continuationSeparator" w:id="0">
    <w:p w14:paraId="41955147" w14:textId="77777777" w:rsidR="00EA284F" w:rsidRDefault="00EA284F" w:rsidP="00A03DBE">
      <w:pPr>
        <w:spacing w:after="0" w:line="240" w:lineRule="auto"/>
      </w:pPr>
      <w:r>
        <w:continuationSeparator/>
      </w:r>
    </w:p>
  </w:footnote>
  <w:footnote w:type="continuationNotice" w:id="1">
    <w:p w14:paraId="16C4175E" w14:textId="77777777" w:rsidR="00EA284F" w:rsidRDefault="00EA28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43A55"/>
    <w:multiLevelType w:val="hybridMultilevel"/>
    <w:tmpl w:val="12406A2C"/>
    <w:lvl w:ilvl="0" w:tplc="F45876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60AF2"/>
    <w:multiLevelType w:val="hybridMultilevel"/>
    <w:tmpl w:val="DCA4FAD8"/>
    <w:lvl w:ilvl="0" w:tplc="A378DC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4EC3098"/>
    <w:multiLevelType w:val="hybridMultilevel"/>
    <w:tmpl w:val="C860B25A"/>
    <w:lvl w:ilvl="0" w:tplc="FFB09D30">
      <w:start w:val="1"/>
      <w:numFmt w:val="decimal"/>
      <w:lvlText w:val="(%1)"/>
      <w:lvlJc w:val="left"/>
      <w:pPr>
        <w:ind w:left="1875" w:hanging="360"/>
      </w:pPr>
      <w:rPr>
        <w:rFonts w:hint="default"/>
        <w:sz w:val="24"/>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 w15:restartNumberingAfterBreak="0">
    <w:nsid w:val="6E6E30F5"/>
    <w:multiLevelType w:val="hybridMultilevel"/>
    <w:tmpl w:val="3BBA9B84"/>
    <w:lvl w:ilvl="0" w:tplc="1312F26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8623833">
    <w:abstractNumId w:val="0"/>
  </w:num>
  <w:num w:numId="2" w16cid:durableId="1679111274">
    <w:abstractNumId w:val="3"/>
  </w:num>
  <w:num w:numId="3" w16cid:durableId="400103173">
    <w:abstractNumId w:val="1"/>
  </w:num>
  <w:num w:numId="4" w16cid:durableId="549999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82"/>
    <w:rsid w:val="0000799B"/>
    <w:rsid w:val="000117D5"/>
    <w:rsid w:val="00014188"/>
    <w:rsid w:val="00015753"/>
    <w:rsid w:val="000167DF"/>
    <w:rsid w:val="00020FCF"/>
    <w:rsid w:val="00023281"/>
    <w:rsid w:val="00025A5F"/>
    <w:rsid w:val="0004261D"/>
    <w:rsid w:val="00043C1A"/>
    <w:rsid w:val="00044BCC"/>
    <w:rsid w:val="00047C36"/>
    <w:rsid w:val="00050287"/>
    <w:rsid w:val="00055628"/>
    <w:rsid w:val="00060453"/>
    <w:rsid w:val="0006111D"/>
    <w:rsid w:val="0006125A"/>
    <w:rsid w:val="00071078"/>
    <w:rsid w:val="00073BDC"/>
    <w:rsid w:val="00074426"/>
    <w:rsid w:val="00075D7C"/>
    <w:rsid w:val="00075EF7"/>
    <w:rsid w:val="0008021D"/>
    <w:rsid w:val="00082CF9"/>
    <w:rsid w:val="000919DC"/>
    <w:rsid w:val="00093788"/>
    <w:rsid w:val="000B58B1"/>
    <w:rsid w:val="000B6FE4"/>
    <w:rsid w:val="000C2EFA"/>
    <w:rsid w:val="000C3EFF"/>
    <w:rsid w:val="000C72A9"/>
    <w:rsid w:val="000D69E1"/>
    <w:rsid w:val="000E4C14"/>
    <w:rsid w:val="000E6E6B"/>
    <w:rsid w:val="000F16F8"/>
    <w:rsid w:val="000F30DF"/>
    <w:rsid w:val="000F3684"/>
    <w:rsid w:val="0012164B"/>
    <w:rsid w:val="001251D1"/>
    <w:rsid w:val="00125FDD"/>
    <w:rsid w:val="001464FD"/>
    <w:rsid w:val="0015067C"/>
    <w:rsid w:val="00153640"/>
    <w:rsid w:val="00154E1C"/>
    <w:rsid w:val="00157031"/>
    <w:rsid w:val="0015765F"/>
    <w:rsid w:val="0016093D"/>
    <w:rsid w:val="00164E8C"/>
    <w:rsid w:val="00166DE7"/>
    <w:rsid w:val="0017015F"/>
    <w:rsid w:val="001759A4"/>
    <w:rsid w:val="00180571"/>
    <w:rsid w:val="00185E00"/>
    <w:rsid w:val="00186766"/>
    <w:rsid w:val="00186D67"/>
    <w:rsid w:val="00190235"/>
    <w:rsid w:val="00195475"/>
    <w:rsid w:val="001B2EE0"/>
    <w:rsid w:val="001C067E"/>
    <w:rsid w:val="001C184E"/>
    <w:rsid w:val="001C2E43"/>
    <w:rsid w:val="001C63DE"/>
    <w:rsid w:val="001C6447"/>
    <w:rsid w:val="001C6913"/>
    <w:rsid w:val="001C799B"/>
    <w:rsid w:val="001D0C3A"/>
    <w:rsid w:val="001D2D5D"/>
    <w:rsid w:val="001D3C59"/>
    <w:rsid w:val="001D48A4"/>
    <w:rsid w:val="001D69BE"/>
    <w:rsid w:val="001D69C5"/>
    <w:rsid w:val="001E0374"/>
    <w:rsid w:val="001E29BC"/>
    <w:rsid w:val="001E4168"/>
    <w:rsid w:val="001E7C9D"/>
    <w:rsid w:val="00200970"/>
    <w:rsid w:val="00205113"/>
    <w:rsid w:val="00210305"/>
    <w:rsid w:val="0021135B"/>
    <w:rsid w:val="002130D5"/>
    <w:rsid w:val="00213605"/>
    <w:rsid w:val="0022216E"/>
    <w:rsid w:val="002244E0"/>
    <w:rsid w:val="00227F5F"/>
    <w:rsid w:val="00235666"/>
    <w:rsid w:val="002356CC"/>
    <w:rsid w:val="002411EB"/>
    <w:rsid w:val="002434DE"/>
    <w:rsid w:val="00243D62"/>
    <w:rsid w:val="0024458F"/>
    <w:rsid w:val="00247D4F"/>
    <w:rsid w:val="00253932"/>
    <w:rsid w:val="002629B9"/>
    <w:rsid w:val="00265FDD"/>
    <w:rsid w:val="002708E8"/>
    <w:rsid w:val="00274A61"/>
    <w:rsid w:val="00274D08"/>
    <w:rsid w:val="00275477"/>
    <w:rsid w:val="00275C4B"/>
    <w:rsid w:val="00276C87"/>
    <w:rsid w:val="002800AD"/>
    <w:rsid w:val="00285BF5"/>
    <w:rsid w:val="00296CD5"/>
    <w:rsid w:val="002A104A"/>
    <w:rsid w:val="002A43B0"/>
    <w:rsid w:val="002A59F8"/>
    <w:rsid w:val="002B00EB"/>
    <w:rsid w:val="002B754D"/>
    <w:rsid w:val="002C2230"/>
    <w:rsid w:val="002C34D6"/>
    <w:rsid w:val="002C3C28"/>
    <w:rsid w:val="002C5841"/>
    <w:rsid w:val="002D6F66"/>
    <w:rsid w:val="002E0AB6"/>
    <w:rsid w:val="002F03B1"/>
    <w:rsid w:val="002F06B9"/>
    <w:rsid w:val="002F4544"/>
    <w:rsid w:val="002F46AA"/>
    <w:rsid w:val="002F7431"/>
    <w:rsid w:val="003121FE"/>
    <w:rsid w:val="00312DAA"/>
    <w:rsid w:val="00316D76"/>
    <w:rsid w:val="003251E7"/>
    <w:rsid w:val="0032566C"/>
    <w:rsid w:val="00325BA9"/>
    <w:rsid w:val="0034089D"/>
    <w:rsid w:val="00341B90"/>
    <w:rsid w:val="00342684"/>
    <w:rsid w:val="0034488B"/>
    <w:rsid w:val="00347CF9"/>
    <w:rsid w:val="00374DF4"/>
    <w:rsid w:val="0037529F"/>
    <w:rsid w:val="003761EB"/>
    <w:rsid w:val="00380FC7"/>
    <w:rsid w:val="003823D0"/>
    <w:rsid w:val="0038266A"/>
    <w:rsid w:val="00383849"/>
    <w:rsid w:val="003959E0"/>
    <w:rsid w:val="003961B9"/>
    <w:rsid w:val="00396793"/>
    <w:rsid w:val="003A2291"/>
    <w:rsid w:val="003A6237"/>
    <w:rsid w:val="003B682D"/>
    <w:rsid w:val="003B7D72"/>
    <w:rsid w:val="003C2646"/>
    <w:rsid w:val="003C370C"/>
    <w:rsid w:val="003D4CEA"/>
    <w:rsid w:val="003E6756"/>
    <w:rsid w:val="003F7F72"/>
    <w:rsid w:val="004049D2"/>
    <w:rsid w:val="0041051B"/>
    <w:rsid w:val="0041436A"/>
    <w:rsid w:val="00414750"/>
    <w:rsid w:val="00427C04"/>
    <w:rsid w:val="0043000F"/>
    <w:rsid w:val="00434757"/>
    <w:rsid w:val="004356CD"/>
    <w:rsid w:val="004359EB"/>
    <w:rsid w:val="0043724F"/>
    <w:rsid w:val="00437EC9"/>
    <w:rsid w:val="00440DCE"/>
    <w:rsid w:val="0045373F"/>
    <w:rsid w:val="00454F86"/>
    <w:rsid w:val="004658B0"/>
    <w:rsid w:val="0046656A"/>
    <w:rsid w:val="004672AF"/>
    <w:rsid w:val="00467620"/>
    <w:rsid w:val="004714A3"/>
    <w:rsid w:val="00476197"/>
    <w:rsid w:val="00477998"/>
    <w:rsid w:val="00477D02"/>
    <w:rsid w:val="0048126C"/>
    <w:rsid w:val="004872E3"/>
    <w:rsid w:val="00487991"/>
    <w:rsid w:val="00490C23"/>
    <w:rsid w:val="00492B7F"/>
    <w:rsid w:val="00495DBA"/>
    <w:rsid w:val="00495FE5"/>
    <w:rsid w:val="004963C2"/>
    <w:rsid w:val="004A392E"/>
    <w:rsid w:val="004A741C"/>
    <w:rsid w:val="004B0B74"/>
    <w:rsid w:val="004B5ABB"/>
    <w:rsid w:val="004D5B21"/>
    <w:rsid w:val="004D5E55"/>
    <w:rsid w:val="004D6D5A"/>
    <w:rsid w:val="004D786E"/>
    <w:rsid w:val="004E0905"/>
    <w:rsid w:val="004E0D63"/>
    <w:rsid w:val="004E2235"/>
    <w:rsid w:val="004E5285"/>
    <w:rsid w:val="004E6DA5"/>
    <w:rsid w:val="004F3555"/>
    <w:rsid w:val="004F3EC2"/>
    <w:rsid w:val="004F490E"/>
    <w:rsid w:val="00503601"/>
    <w:rsid w:val="00503FC9"/>
    <w:rsid w:val="00505286"/>
    <w:rsid w:val="00507A96"/>
    <w:rsid w:val="00510E20"/>
    <w:rsid w:val="00513FE4"/>
    <w:rsid w:val="00514FE3"/>
    <w:rsid w:val="00516A28"/>
    <w:rsid w:val="00517D87"/>
    <w:rsid w:val="005436F0"/>
    <w:rsid w:val="005473A5"/>
    <w:rsid w:val="0054780B"/>
    <w:rsid w:val="00547B01"/>
    <w:rsid w:val="00547CD0"/>
    <w:rsid w:val="00550482"/>
    <w:rsid w:val="0055150A"/>
    <w:rsid w:val="00553A57"/>
    <w:rsid w:val="00565A7E"/>
    <w:rsid w:val="00573FC0"/>
    <w:rsid w:val="005878ED"/>
    <w:rsid w:val="005904CD"/>
    <w:rsid w:val="00590E77"/>
    <w:rsid w:val="00592CC9"/>
    <w:rsid w:val="0059408D"/>
    <w:rsid w:val="00596EF0"/>
    <w:rsid w:val="00596FE1"/>
    <w:rsid w:val="00597534"/>
    <w:rsid w:val="00597884"/>
    <w:rsid w:val="005A5FA9"/>
    <w:rsid w:val="005B34B3"/>
    <w:rsid w:val="005C1E64"/>
    <w:rsid w:val="005C226B"/>
    <w:rsid w:val="005D0205"/>
    <w:rsid w:val="005D3009"/>
    <w:rsid w:val="005D55F8"/>
    <w:rsid w:val="005D5A77"/>
    <w:rsid w:val="005D6F3B"/>
    <w:rsid w:val="005E1D23"/>
    <w:rsid w:val="005E6CB3"/>
    <w:rsid w:val="005F4562"/>
    <w:rsid w:val="005F67B2"/>
    <w:rsid w:val="005F77DB"/>
    <w:rsid w:val="00600712"/>
    <w:rsid w:val="00600D60"/>
    <w:rsid w:val="00602F9F"/>
    <w:rsid w:val="00606745"/>
    <w:rsid w:val="00613B9A"/>
    <w:rsid w:val="006160DD"/>
    <w:rsid w:val="006359C2"/>
    <w:rsid w:val="00642560"/>
    <w:rsid w:val="00647CDF"/>
    <w:rsid w:val="00657578"/>
    <w:rsid w:val="006824B5"/>
    <w:rsid w:val="0068363E"/>
    <w:rsid w:val="00695AC8"/>
    <w:rsid w:val="006A640A"/>
    <w:rsid w:val="006C5FC3"/>
    <w:rsid w:val="006C67C2"/>
    <w:rsid w:val="006D2344"/>
    <w:rsid w:val="006D3B27"/>
    <w:rsid w:val="006D4403"/>
    <w:rsid w:val="006D7423"/>
    <w:rsid w:val="006E339D"/>
    <w:rsid w:val="006E4B80"/>
    <w:rsid w:val="006E5486"/>
    <w:rsid w:val="006E6791"/>
    <w:rsid w:val="006F7093"/>
    <w:rsid w:val="00700965"/>
    <w:rsid w:val="00706F8E"/>
    <w:rsid w:val="00707CE1"/>
    <w:rsid w:val="00712D83"/>
    <w:rsid w:val="0071696E"/>
    <w:rsid w:val="00724B19"/>
    <w:rsid w:val="00725C1F"/>
    <w:rsid w:val="00730000"/>
    <w:rsid w:val="0073265C"/>
    <w:rsid w:val="00732D4B"/>
    <w:rsid w:val="00741BB9"/>
    <w:rsid w:val="0074431A"/>
    <w:rsid w:val="007504F2"/>
    <w:rsid w:val="00750F6C"/>
    <w:rsid w:val="0075535C"/>
    <w:rsid w:val="00760D28"/>
    <w:rsid w:val="0076283A"/>
    <w:rsid w:val="007660C3"/>
    <w:rsid w:val="00776DDB"/>
    <w:rsid w:val="007909A3"/>
    <w:rsid w:val="00795A47"/>
    <w:rsid w:val="007963F7"/>
    <w:rsid w:val="007A258F"/>
    <w:rsid w:val="007A6ED9"/>
    <w:rsid w:val="007A73DD"/>
    <w:rsid w:val="007B189F"/>
    <w:rsid w:val="007B58D6"/>
    <w:rsid w:val="007B66C8"/>
    <w:rsid w:val="007C5616"/>
    <w:rsid w:val="007C6DD7"/>
    <w:rsid w:val="007D139E"/>
    <w:rsid w:val="007D1F1A"/>
    <w:rsid w:val="007D43CC"/>
    <w:rsid w:val="007E0B72"/>
    <w:rsid w:val="007E108D"/>
    <w:rsid w:val="007E2C66"/>
    <w:rsid w:val="007F1009"/>
    <w:rsid w:val="007F201F"/>
    <w:rsid w:val="007F5673"/>
    <w:rsid w:val="007F7771"/>
    <w:rsid w:val="0080360D"/>
    <w:rsid w:val="008069A3"/>
    <w:rsid w:val="00806C16"/>
    <w:rsid w:val="00810C9B"/>
    <w:rsid w:val="008219E3"/>
    <w:rsid w:val="008266AD"/>
    <w:rsid w:val="00826AF8"/>
    <w:rsid w:val="00827D5D"/>
    <w:rsid w:val="008313CE"/>
    <w:rsid w:val="008347C6"/>
    <w:rsid w:val="00840661"/>
    <w:rsid w:val="00844897"/>
    <w:rsid w:val="008544BF"/>
    <w:rsid w:val="00856490"/>
    <w:rsid w:val="0086344D"/>
    <w:rsid w:val="00873CC5"/>
    <w:rsid w:val="00874653"/>
    <w:rsid w:val="008762E4"/>
    <w:rsid w:val="008832D2"/>
    <w:rsid w:val="00883742"/>
    <w:rsid w:val="008837E2"/>
    <w:rsid w:val="00894D38"/>
    <w:rsid w:val="008A0873"/>
    <w:rsid w:val="008A12E9"/>
    <w:rsid w:val="008A4760"/>
    <w:rsid w:val="008A4EB9"/>
    <w:rsid w:val="008A62DE"/>
    <w:rsid w:val="008B4FDB"/>
    <w:rsid w:val="008B7755"/>
    <w:rsid w:val="008C2C13"/>
    <w:rsid w:val="008C4D39"/>
    <w:rsid w:val="008D240A"/>
    <w:rsid w:val="008E0612"/>
    <w:rsid w:val="008E246C"/>
    <w:rsid w:val="008F1B95"/>
    <w:rsid w:val="008F2300"/>
    <w:rsid w:val="008F5113"/>
    <w:rsid w:val="008F63C3"/>
    <w:rsid w:val="00916CF2"/>
    <w:rsid w:val="009206A4"/>
    <w:rsid w:val="00921404"/>
    <w:rsid w:val="00931F66"/>
    <w:rsid w:val="009337F8"/>
    <w:rsid w:val="00934121"/>
    <w:rsid w:val="00944BF4"/>
    <w:rsid w:val="00951419"/>
    <w:rsid w:val="00957077"/>
    <w:rsid w:val="00972534"/>
    <w:rsid w:val="00972EE2"/>
    <w:rsid w:val="0097574E"/>
    <w:rsid w:val="0097631A"/>
    <w:rsid w:val="00985524"/>
    <w:rsid w:val="00987EEF"/>
    <w:rsid w:val="00994D5E"/>
    <w:rsid w:val="009A4C89"/>
    <w:rsid w:val="009C0A91"/>
    <w:rsid w:val="009C0BF8"/>
    <w:rsid w:val="009C2240"/>
    <w:rsid w:val="009D0B17"/>
    <w:rsid w:val="009D2583"/>
    <w:rsid w:val="009D3173"/>
    <w:rsid w:val="009D3479"/>
    <w:rsid w:val="009E2CF1"/>
    <w:rsid w:val="009E5342"/>
    <w:rsid w:val="009E569A"/>
    <w:rsid w:val="009F0C32"/>
    <w:rsid w:val="009F651E"/>
    <w:rsid w:val="009F6B87"/>
    <w:rsid w:val="00A03DBE"/>
    <w:rsid w:val="00A05B47"/>
    <w:rsid w:val="00A0716D"/>
    <w:rsid w:val="00A123F3"/>
    <w:rsid w:val="00A17406"/>
    <w:rsid w:val="00A210E8"/>
    <w:rsid w:val="00A22843"/>
    <w:rsid w:val="00A23779"/>
    <w:rsid w:val="00A256B4"/>
    <w:rsid w:val="00A31644"/>
    <w:rsid w:val="00A32156"/>
    <w:rsid w:val="00A326CD"/>
    <w:rsid w:val="00A42F69"/>
    <w:rsid w:val="00A5540F"/>
    <w:rsid w:val="00A5551D"/>
    <w:rsid w:val="00A64AF5"/>
    <w:rsid w:val="00A67B7C"/>
    <w:rsid w:val="00A71D56"/>
    <w:rsid w:val="00A906D1"/>
    <w:rsid w:val="00A92DD9"/>
    <w:rsid w:val="00A95D29"/>
    <w:rsid w:val="00AA15B6"/>
    <w:rsid w:val="00AA39AD"/>
    <w:rsid w:val="00AA5DC2"/>
    <w:rsid w:val="00AB4434"/>
    <w:rsid w:val="00AB57A2"/>
    <w:rsid w:val="00AC2FDF"/>
    <w:rsid w:val="00AD1BC9"/>
    <w:rsid w:val="00AD210D"/>
    <w:rsid w:val="00AD4412"/>
    <w:rsid w:val="00AD48DF"/>
    <w:rsid w:val="00AE2023"/>
    <w:rsid w:val="00AE4EDC"/>
    <w:rsid w:val="00AE7F06"/>
    <w:rsid w:val="00AF0141"/>
    <w:rsid w:val="00AF049E"/>
    <w:rsid w:val="00B00993"/>
    <w:rsid w:val="00B02B67"/>
    <w:rsid w:val="00B05519"/>
    <w:rsid w:val="00B1638C"/>
    <w:rsid w:val="00B216FA"/>
    <w:rsid w:val="00B21C94"/>
    <w:rsid w:val="00B232ED"/>
    <w:rsid w:val="00B23565"/>
    <w:rsid w:val="00B254EF"/>
    <w:rsid w:val="00B453B5"/>
    <w:rsid w:val="00B51D1F"/>
    <w:rsid w:val="00B523C3"/>
    <w:rsid w:val="00B613A2"/>
    <w:rsid w:val="00B63DEF"/>
    <w:rsid w:val="00B7089C"/>
    <w:rsid w:val="00B730C4"/>
    <w:rsid w:val="00B74692"/>
    <w:rsid w:val="00B74ACC"/>
    <w:rsid w:val="00B74D96"/>
    <w:rsid w:val="00B81D2B"/>
    <w:rsid w:val="00B85008"/>
    <w:rsid w:val="00B87D69"/>
    <w:rsid w:val="00B93DC2"/>
    <w:rsid w:val="00BB0F74"/>
    <w:rsid w:val="00BB73CA"/>
    <w:rsid w:val="00BB7BCC"/>
    <w:rsid w:val="00BC1346"/>
    <w:rsid w:val="00BC2B87"/>
    <w:rsid w:val="00BC3D22"/>
    <w:rsid w:val="00BE1BAE"/>
    <w:rsid w:val="00BE5FB7"/>
    <w:rsid w:val="00BE6EC1"/>
    <w:rsid w:val="00BF2798"/>
    <w:rsid w:val="00BF48AE"/>
    <w:rsid w:val="00BF64D8"/>
    <w:rsid w:val="00C058C2"/>
    <w:rsid w:val="00C05922"/>
    <w:rsid w:val="00C14432"/>
    <w:rsid w:val="00C16319"/>
    <w:rsid w:val="00C21530"/>
    <w:rsid w:val="00C22971"/>
    <w:rsid w:val="00C24231"/>
    <w:rsid w:val="00C26E84"/>
    <w:rsid w:val="00C31EB8"/>
    <w:rsid w:val="00C35EA2"/>
    <w:rsid w:val="00C41488"/>
    <w:rsid w:val="00C41790"/>
    <w:rsid w:val="00C41A32"/>
    <w:rsid w:val="00C446DB"/>
    <w:rsid w:val="00C5019D"/>
    <w:rsid w:val="00C53EE4"/>
    <w:rsid w:val="00C579B2"/>
    <w:rsid w:val="00C66B98"/>
    <w:rsid w:val="00C75A75"/>
    <w:rsid w:val="00C75B15"/>
    <w:rsid w:val="00C77BFB"/>
    <w:rsid w:val="00C858E1"/>
    <w:rsid w:val="00C8798F"/>
    <w:rsid w:val="00C92FD8"/>
    <w:rsid w:val="00C93315"/>
    <w:rsid w:val="00C96A2B"/>
    <w:rsid w:val="00CA3380"/>
    <w:rsid w:val="00CA3B5C"/>
    <w:rsid w:val="00CA3D81"/>
    <w:rsid w:val="00CB75FF"/>
    <w:rsid w:val="00CC3BEC"/>
    <w:rsid w:val="00CC499C"/>
    <w:rsid w:val="00CC49F9"/>
    <w:rsid w:val="00CD44F4"/>
    <w:rsid w:val="00CD6545"/>
    <w:rsid w:val="00CE73F1"/>
    <w:rsid w:val="00CF4A94"/>
    <w:rsid w:val="00CF732A"/>
    <w:rsid w:val="00D115E0"/>
    <w:rsid w:val="00D16983"/>
    <w:rsid w:val="00D20E7A"/>
    <w:rsid w:val="00D2705C"/>
    <w:rsid w:val="00D3170C"/>
    <w:rsid w:val="00D354EB"/>
    <w:rsid w:val="00D4399B"/>
    <w:rsid w:val="00D44C04"/>
    <w:rsid w:val="00D508E1"/>
    <w:rsid w:val="00D5712B"/>
    <w:rsid w:val="00D6401B"/>
    <w:rsid w:val="00D64555"/>
    <w:rsid w:val="00D64679"/>
    <w:rsid w:val="00D7438F"/>
    <w:rsid w:val="00D748F1"/>
    <w:rsid w:val="00D80F10"/>
    <w:rsid w:val="00D81633"/>
    <w:rsid w:val="00D91B0A"/>
    <w:rsid w:val="00D93B52"/>
    <w:rsid w:val="00D961AE"/>
    <w:rsid w:val="00DA25AE"/>
    <w:rsid w:val="00DA68B3"/>
    <w:rsid w:val="00DB0D24"/>
    <w:rsid w:val="00DB0EDE"/>
    <w:rsid w:val="00DB0FCB"/>
    <w:rsid w:val="00DB58C3"/>
    <w:rsid w:val="00DB5A52"/>
    <w:rsid w:val="00DB7E7C"/>
    <w:rsid w:val="00DC3ED3"/>
    <w:rsid w:val="00DD0963"/>
    <w:rsid w:val="00DD38CD"/>
    <w:rsid w:val="00DD4BDA"/>
    <w:rsid w:val="00DD64EE"/>
    <w:rsid w:val="00DE0ADF"/>
    <w:rsid w:val="00DE2203"/>
    <w:rsid w:val="00DE78B0"/>
    <w:rsid w:val="00DEBE63"/>
    <w:rsid w:val="00DF4B4F"/>
    <w:rsid w:val="00E02263"/>
    <w:rsid w:val="00E030E9"/>
    <w:rsid w:val="00E06BFE"/>
    <w:rsid w:val="00E137E2"/>
    <w:rsid w:val="00E15731"/>
    <w:rsid w:val="00E26980"/>
    <w:rsid w:val="00E30CFF"/>
    <w:rsid w:val="00E349FE"/>
    <w:rsid w:val="00E425FC"/>
    <w:rsid w:val="00E4612E"/>
    <w:rsid w:val="00E503B9"/>
    <w:rsid w:val="00E53916"/>
    <w:rsid w:val="00E64F2B"/>
    <w:rsid w:val="00E666B5"/>
    <w:rsid w:val="00E7167A"/>
    <w:rsid w:val="00E73226"/>
    <w:rsid w:val="00E74084"/>
    <w:rsid w:val="00E80643"/>
    <w:rsid w:val="00E80E5B"/>
    <w:rsid w:val="00E813CC"/>
    <w:rsid w:val="00E82581"/>
    <w:rsid w:val="00E83BF2"/>
    <w:rsid w:val="00E86E6F"/>
    <w:rsid w:val="00E90AB2"/>
    <w:rsid w:val="00E927A0"/>
    <w:rsid w:val="00E9749C"/>
    <w:rsid w:val="00EA284F"/>
    <w:rsid w:val="00EA6C4A"/>
    <w:rsid w:val="00EA7C38"/>
    <w:rsid w:val="00EC2C6A"/>
    <w:rsid w:val="00ED5081"/>
    <w:rsid w:val="00ED700B"/>
    <w:rsid w:val="00ED7684"/>
    <w:rsid w:val="00EE28DB"/>
    <w:rsid w:val="00EE5988"/>
    <w:rsid w:val="00EF5E4D"/>
    <w:rsid w:val="00F01A78"/>
    <w:rsid w:val="00F055AD"/>
    <w:rsid w:val="00F11ADC"/>
    <w:rsid w:val="00F21C8D"/>
    <w:rsid w:val="00F26505"/>
    <w:rsid w:val="00F306C9"/>
    <w:rsid w:val="00F31A54"/>
    <w:rsid w:val="00F35707"/>
    <w:rsid w:val="00F450E1"/>
    <w:rsid w:val="00F617E1"/>
    <w:rsid w:val="00F71BCD"/>
    <w:rsid w:val="00F71F08"/>
    <w:rsid w:val="00F738A4"/>
    <w:rsid w:val="00F76500"/>
    <w:rsid w:val="00F8251B"/>
    <w:rsid w:val="00F92CBD"/>
    <w:rsid w:val="00F93C4E"/>
    <w:rsid w:val="00F97E68"/>
    <w:rsid w:val="00FA4296"/>
    <w:rsid w:val="00FA5A5E"/>
    <w:rsid w:val="00FA7240"/>
    <w:rsid w:val="00FC2B2B"/>
    <w:rsid w:val="00FC4395"/>
    <w:rsid w:val="00FD340D"/>
    <w:rsid w:val="00FD467D"/>
    <w:rsid w:val="00FD6D49"/>
    <w:rsid w:val="00FE2AFD"/>
    <w:rsid w:val="00FE324D"/>
    <w:rsid w:val="00FF78EE"/>
    <w:rsid w:val="012BBB90"/>
    <w:rsid w:val="0196E11F"/>
    <w:rsid w:val="01D6C466"/>
    <w:rsid w:val="02788A04"/>
    <w:rsid w:val="02C3696C"/>
    <w:rsid w:val="030DD11C"/>
    <w:rsid w:val="03134077"/>
    <w:rsid w:val="0384A20A"/>
    <w:rsid w:val="03A55356"/>
    <w:rsid w:val="03AAA53A"/>
    <w:rsid w:val="03E77090"/>
    <w:rsid w:val="0449C4C9"/>
    <w:rsid w:val="0465A865"/>
    <w:rsid w:val="0485B141"/>
    <w:rsid w:val="04A531F2"/>
    <w:rsid w:val="04CD1BDA"/>
    <w:rsid w:val="05674FC8"/>
    <w:rsid w:val="05A08BF3"/>
    <w:rsid w:val="05E8F521"/>
    <w:rsid w:val="0630C17E"/>
    <w:rsid w:val="066661BA"/>
    <w:rsid w:val="07120A70"/>
    <w:rsid w:val="0727F1F8"/>
    <w:rsid w:val="074FCB53"/>
    <w:rsid w:val="07889581"/>
    <w:rsid w:val="07D5D93E"/>
    <w:rsid w:val="08C3CEB0"/>
    <w:rsid w:val="09D56923"/>
    <w:rsid w:val="0A2AFF59"/>
    <w:rsid w:val="0A49D64D"/>
    <w:rsid w:val="0AA20E5F"/>
    <w:rsid w:val="0B487848"/>
    <w:rsid w:val="0C27079C"/>
    <w:rsid w:val="0C568B89"/>
    <w:rsid w:val="0C5C723A"/>
    <w:rsid w:val="0C60BFDC"/>
    <w:rsid w:val="0CBA23D8"/>
    <w:rsid w:val="0CF68919"/>
    <w:rsid w:val="0D3A310F"/>
    <w:rsid w:val="0E9D9EE7"/>
    <w:rsid w:val="0EF53A71"/>
    <w:rsid w:val="0F4DCEF8"/>
    <w:rsid w:val="0F51910B"/>
    <w:rsid w:val="0F644476"/>
    <w:rsid w:val="100D21B8"/>
    <w:rsid w:val="1015D712"/>
    <w:rsid w:val="105DC1AF"/>
    <w:rsid w:val="106CDC94"/>
    <w:rsid w:val="1080FE3E"/>
    <w:rsid w:val="10E3FFF7"/>
    <w:rsid w:val="115FFC49"/>
    <w:rsid w:val="1181C21D"/>
    <w:rsid w:val="11EFAD13"/>
    <w:rsid w:val="1273D134"/>
    <w:rsid w:val="12AC5431"/>
    <w:rsid w:val="12CC1D32"/>
    <w:rsid w:val="12F0412B"/>
    <w:rsid w:val="135C06FF"/>
    <w:rsid w:val="13603112"/>
    <w:rsid w:val="13CDAFB8"/>
    <w:rsid w:val="1432E761"/>
    <w:rsid w:val="1466CAC3"/>
    <w:rsid w:val="14EE2CCD"/>
    <w:rsid w:val="14EFF2D7"/>
    <w:rsid w:val="1575BC4A"/>
    <w:rsid w:val="16AC8CF1"/>
    <w:rsid w:val="17543C67"/>
    <w:rsid w:val="17680093"/>
    <w:rsid w:val="17D181F8"/>
    <w:rsid w:val="18DD9722"/>
    <w:rsid w:val="19606C18"/>
    <w:rsid w:val="19824F20"/>
    <w:rsid w:val="1A15E266"/>
    <w:rsid w:val="1A5B6CAA"/>
    <w:rsid w:val="1A63CE70"/>
    <w:rsid w:val="1AF3FD11"/>
    <w:rsid w:val="1B44EA07"/>
    <w:rsid w:val="1B47CCA5"/>
    <w:rsid w:val="1B4C8C85"/>
    <w:rsid w:val="1BDD2C56"/>
    <w:rsid w:val="1C3F1C18"/>
    <w:rsid w:val="1C4E4DBB"/>
    <w:rsid w:val="1D9D9317"/>
    <w:rsid w:val="1DCE5ED7"/>
    <w:rsid w:val="1E1C5905"/>
    <w:rsid w:val="1E2A79CA"/>
    <w:rsid w:val="1E36555C"/>
    <w:rsid w:val="1E3AF49C"/>
    <w:rsid w:val="1EEEE55B"/>
    <w:rsid w:val="1F2CAB80"/>
    <w:rsid w:val="1F85E7B2"/>
    <w:rsid w:val="205E0FD8"/>
    <w:rsid w:val="2063A926"/>
    <w:rsid w:val="20AEE609"/>
    <w:rsid w:val="20D41F5B"/>
    <w:rsid w:val="216C2A29"/>
    <w:rsid w:val="223ED84C"/>
    <w:rsid w:val="225A3FB7"/>
    <w:rsid w:val="22C91040"/>
    <w:rsid w:val="22CA910C"/>
    <w:rsid w:val="22D9AFD0"/>
    <w:rsid w:val="22DCEEE6"/>
    <w:rsid w:val="22F39FDA"/>
    <w:rsid w:val="24224E00"/>
    <w:rsid w:val="242A1C2F"/>
    <w:rsid w:val="242F0A6B"/>
    <w:rsid w:val="2480B21A"/>
    <w:rsid w:val="24CFDC63"/>
    <w:rsid w:val="2546C0CE"/>
    <w:rsid w:val="254E7E2D"/>
    <w:rsid w:val="2583F13B"/>
    <w:rsid w:val="25A78B67"/>
    <w:rsid w:val="25B9E780"/>
    <w:rsid w:val="2600B4FC"/>
    <w:rsid w:val="26015095"/>
    <w:rsid w:val="261D5A82"/>
    <w:rsid w:val="26930632"/>
    <w:rsid w:val="26FFFC7F"/>
    <w:rsid w:val="27265B07"/>
    <w:rsid w:val="2740DEBB"/>
    <w:rsid w:val="27822F80"/>
    <w:rsid w:val="27B16FAA"/>
    <w:rsid w:val="2910D464"/>
    <w:rsid w:val="2911489B"/>
    <w:rsid w:val="29EED832"/>
    <w:rsid w:val="2A32020A"/>
    <w:rsid w:val="2A4CEF10"/>
    <w:rsid w:val="2AA2B48D"/>
    <w:rsid w:val="2C28A676"/>
    <w:rsid w:val="2D719465"/>
    <w:rsid w:val="2DC9605B"/>
    <w:rsid w:val="2DF7B920"/>
    <w:rsid w:val="2E299B6B"/>
    <w:rsid w:val="2FA0411B"/>
    <w:rsid w:val="30AC318D"/>
    <w:rsid w:val="31264648"/>
    <w:rsid w:val="31AFB33B"/>
    <w:rsid w:val="32165AD1"/>
    <w:rsid w:val="326242C0"/>
    <w:rsid w:val="33855364"/>
    <w:rsid w:val="33B5FDA4"/>
    <w:rsid w:val="33EB061A"/>
    <w:rsid w:val="33FCDEB7"/>
    <w:rsid w:val="34064F9F"/>
    <w:rsid w:val="34BB0670"/>
    <w:rsid w:val="350BC61A"/>
    <w:rsid w:val="35DF1392"/>
    <w:rsid w:val="35F31529"/>
    <w:rsid w:val="364460F8"/>
    <w:rsid w:val="36B74FFD"/>
    <w:rsid w:val="36EA9D1D"/>
    <w:rsid w:val="372F6D2C"/>
    <w:rsid w:val="3769C689"/>
    <w:rsid w:val="379D32D0"/>
    <w:rsid w:val="38A5FC65"/>
    <w:rsid w:val="38C2E088"/>
    <w:rsid w:val="397C6C84"/>
    <w:rsid w:val="399E37F2"/>
    <w:rsid w:val="39A2C01D"/>
    <w:rsid w:val="3B4D932A"/>
    <w:rsid w:val="3B63AF79"/>
    <w:rsid w:val="3B6A4397"/>
    <w:rsid w:val="3B823190"/>
    <w:rsid w:val="3E9B5DA7"/>
    <w:rsid w:val="3EAC14DB"/>
    <w:rsid w:val="3EF39CF9"/>
    <w:rsid w:val="3F17721D"/>
    <w:rsid w:val="3F8CE532"/>
    <w:rsid w:val="3F8DAAF8"/>
    <w:rsid w:val="3F977E5C"/>
    <w:rsid w:val="4024F052"/>
    <w:rsid w:val="4065DA2D"/>
    <w:rsid w:val="4070800D"/>
    <w:rsid w:val="40CA6E37"/>
    <w:rsid w:val="411AF17B"/>
    <w:rsid w:val="4125E9F8"/>
    <w:rsid w:val="418AE695"/>
    <w:rsid w:val="41C6CC3E"/>
    <w:rsid w:val="41EF8305"/>
    <w:rsid w:val="41FCE71D"/>
    <w:rsid w:val="42F23F82"/>
    <w:rsid w:val="430C1B9D"/>
    <w:rsid w:val="4342D1BF"/>
    <w:rsid w:val="437EBA61"/>
    <w:rsid w:val="43817CB4"/>
    <w:rsid w:val="44050126"/>
    <w:rsid w:val="44616F4F"/>
    <w:rsid w:val="44912282"/>
    <w:rsid w:val="44B6615F"/>
    <w:rsid w:val="453CD3E8"/>
    <w:rsid w:val="454D9544"/>
    <w:rsid w:val="45C25CE7"/>
    <w:rsid w:val="45C6CA70"/>
    <w:rsid w:val="462930DA"/>
    <w:rsid w:val="463BA57C"/>
    <w:rsid w:val="466C2B39"/>
    <w:rsid w:val="46B2A0BC"/>
    <w:rsid w:val="4703B9AC"/>
    <w:rsid w:val="474D039D"/>
    <w:rsid w:val="47C7EC78"/>
    <w:rsid w:val="47FF7038"/>
    <w:rsid w:val="485A98EF"/>
    <w:rsid w:val="490E39A5"/>
    <w:rsid w:val="49AF980F"/>
    <w:rsid w:val="49F264D3"/>
    <w:rsid w:val="4A50E81D"/>
    <w:rsid w:val="4ADB2073"/>
    <w:rsid w:val="4B40D6CA"/>
    <w:rsid w:val="4B7EEE88"/>
    <w:rsid w:val="4B885E21"/>
    <w:rsid w:val="4BB12CD7"/>
    <w:rsid w:val="4BE344DB"/>
    <w:rsid w:val="4C52FAD6"/>
    <w:rsid w:val="4C571FAA"/>
    <w:rsid w:val="4D3D9912"/>
    <w:rsid w:val="4DB75CA7"/>
    <w:rsid w:val="4DDE071C"/>
    <w:rsid w:val="4E195C50"/>
    <w:rsid w:val="4E318528"/>
    <w:rsid w:val="4E4E6650"/>
    <w:rsid w:val="4E641192"/>
    <w:rsid w:val="4E827233"/>
    <w:rsid w:val="4EF88B82"/>
    <w:rsid w:val="5034D02D"/>
    <w:rsid w:val="50894B4F"/>
    <w:rsid w:val="51746044"/>
    <w:rsid w:val="53B4E725"/>
    <w:rsid w:val="5438CE8B"/>
    <w:rsid w:val="54A8FB81"/>
    <w:rsid w:val="55549EEB"/>
    <w:rsid w:val="564893C7"/>
    <w:rsid w:val="56BD2B22"/>
    <w:rsid w:val="56CE05BF"/>
    <w:rsid w:val="57098A87"/>
    <w:rsid w:val="571D87CC"/>
    <w:rsid w:val="576492C9"/>
    <w:rsid w:val="5769EA12"/>
    <w:rsid w:val="57FA8A22"/>
    <w:rsid w:val="582464AB"/>
    <w:rsid w:val="582F6F15"/>
    <w:rsid w:val="587CBC42"/>
    <w:rsid w:val="59888514"/>
    <w:rsid w:val="59975204"/>
    <w:rsid w:val="599B7761"/>
    <w:rsid w:val="59E7D075"/>
    <w:rsid w:val="5B21F60F"/>
    <w:rsid w:val="5B5B9A9B"/>
    <w:rsid w:val="5BD0CED3"/>
    <w:rsid w:val="5BE5DAEC"/>
    <w:rsid w:val="5C9A5880"/>
    <w:rsid w:val="5CD984F7"/>
    <w:rsid w:val="5CDFD304"/>
    <w:rsid w:val="5D424FF6"/>
    <w:rsid w:val="5D6AC460"/>
    <w:rsid w:val="5DA870F9"/>
    <w:rsid w:val="5DBE9983"/>
    <w:rsid w:val="5E702254"/>
    <w:rsid w:val="5EC52B48"/>
    <w:rsid w:val="5ED8243D"/>
    <w:rsid w:val="5F602C11"/>
    <w:rsid w:val="5F951111"/>
    <w:rsid w:val="5FD9EE3B"/>
    <w:rsid w:val="60AA0AAC"/>
    <w:rsid w:val="60BD5CA3"/>
    <w:rsid w:val="611DA634"/>
    <w:rsid w:val="613E3E08"/>
    <w:rsid w:val="6164594D"/>
    <w:rsid w:val="61C578DD"/>
    <w:rsid w:val="61D34850"/>
    <w:rsid w:val="623303E0"/>
    <w:rsid w:val="62BD1604"/>
    <w:rsid w:val="62FE4CCD"/>
    <w:rsid w:val="6301FE7D"/>
    <w:rsid w:val="637171CE"/>
    <w:rsid w:val="64244005"/>
    <w:rsid w:val="64292F31"/>
    <w:rsid w:val="642DFF78"/>
    <w:rsid w:val="645AA670"/>
    <w:rsid w:val="646141B0"/>
    <w:rsid w:val="6466D595"/>
    <w:rsid w:val="64854E35"/>
    <w:rsid w:val="648F3E73"/>
    <w:rsid w:val="64E06B0D"/>
    <w:rsid w:val="64F952AB"/>
    <w:rsid w:val="650B9B11"/>
    <w:rsid w:val="650FDB2B"/>
    <w:rsid w:val="651793A9"/>
    <w:rsid w:val="6521B536"/>
    <w:rsid w:val="6643174E"/>
    <w:rsid w:val="6699F777"/>
    <w:rsid w:val="66AC68FF"/>
    <w:rsid w:val="66D1CF9D"/>
    <w:rsid w:val="670F7F17"/>
    <w:rsid w:val="67D02A28"/>
    <w:rsid w:val="68358CBE"/>
    <w:rsid w:val="68BCD861"/>
    <w:rsid w:val="68E5993D"/>
    <w:rsid w:val="68EC8214"/>
    <w:rsid w:val="69916257"/>
    <w:rsid w:val="69D59596"/>
    <w:rsid w:val="6A01CAC0"/>
    <w:rsid w:val="6ABE7AF3"/>
    <w:rsid w:val="6C207189"/>
    <w:rsid w:val="6C2E7D07"/>
    <w:rsid w:val="6C5EC67F"/>
    <w:rsid w:val="6C70F54B"/>
    <w:rsid w:val="6C84D475"/>
    <w:rsid w:val="6CEAA588"/>
    <w:rsid w:val="6EE0BF9E"/>
    <w:rsid w:val="6FA36869"/>
    <w:rsid w:val="70548065"/>
    <w:rsid w:val="7077FB09"/>
    <w:rsid w:val="708EDDC0"/>
    <w:rsid w:val="70D7DF1E"/>
    <w:rsid w:val="70FDF5DF"/>
    <w:rsid w:val="71786613"/>
    <w:rsid w:val="71B7B595"/>
    <w:rsid w:val="71C95004"/>
    <w:rsid w:val="72123A59"/>
    <w:rsid w:val="73025043"/>
    <w:rsid w:val="7395A089"/>
    <w:rsid w:val="73B49153"/>
    <w:rsid w:val="73BFC398"/>
    <w:rsid w:val="73C5E1EC"/>
    <w:rsid w:val="73E14DB6"/>
    <w:rsid w:val="74749609"/>
    <w:rsid w:val="74FA2468"/>
    <w:rsid w:val="755914D2"/>
    <w:rsid w:val="75DC3706"/>
    <w:rsid w:val="7647535D"/>
    <w:rsid w:val="76510A5A"/>
    <w:rsid w:val="765B437C"/>
    <w:rsid w:val="76643D70"/>
    <w:rsid w:val="77B24B10"/>
    <w:rsid w:val="77B79CFD"/>
    <w:rsid w:val="78535EBC"/>
    <w:rsid w:val="78571500"/>
    <w:rsid w:val="788F0C43"/>
    <w:rsid w:val="78FCFF49"/>
    <w:rsid w:val="791CF76F"/>
    <w:rsid w:val="79DC8E82"/>
    <w:rsid w:val="7A619A7A"/>
    <w:rsid w:val="7ABBD011"/>
    <w:rsid w:val="7ACF749B"/>
    <w:rsid w:val="7BABC5BC"/>
    <w:rsid w:val="7BF518C9"/>
    <w:rsid w:val="7C089CB1"/>
    <w:rsid w:val="7C1F0203"/>
    <w:rsid w:val="7C1F173F"/>
    <w:rsid w:val="7C707436"/>
    <w:rsid w:val="7CD28537"/>
    <w:rsid w:val="7CE6287F"/>
    <w:rsid w:val="7CF1B4E6"/>
    <w:rsid w:val="7D19DDD6"/>
    <w:rsid w:val="7D1D3B4A"/>
    <w:rsid w:val="7D9CB6D9"/>
    <w:rsid w:val="7DDE6B57"/>
    <w:rsid w:val="7E0F7DB9"/>
    <w:rsid w:val="7E20D46D"/>
    <w:rsid w:val="7E7D2331"/>
    <w:rsid w:val="7ECA1D64"/>
    <w:rsid w:val="7EFCB2BB"/>
    <w:rsid w:val="7F60C040"/>
    <w:rsid w:val="7FA4DA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6821"/>
  <w15:chartTrackingRefBased/>
  <w15:docId w15:val="{DF982105-0CA9-4786-B355-5B87D95C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DBE"/>
  </w:style>
  <w:style w:type="paragraph" w:styleId="Footer">
    <w:name w:val="footer"/>
    <w:basedOn w:val="Normal"/>
    <w:link w:val="FooterChar"/>
    <w:uiPriority w:val="99"/>
    <w:unhideWhenUsed/>
    <w:rsid w:val="00A03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DBE"/>
  </w:style>
  <w:style w:type="paragraph" w:customStyle="1" w:styleId="CenterBold">
    <w:name w:val="Center Bold"/>
    <w:basedOn w:val="Normal"/>
    <w:rsid w:val="00606745"/>
    <w:pPr>
      <w:spacing w:after="240" w:line="240" w:lineRule="auto"/>
      <w:jc w:val="center"/>
    </w:pPr>
    <w:rPr>
      <w:rFonts w:ascii="Times New Roman" w:eastAsia="Times New Roman" w:hAnsi="Times New Roman" w:cs="Times New Roman"/>
      <w:b/>
      <w:kern w:val="0"/>
      <w:sz w:val="24"/>
      <w:szCs w:val="20"/>
      <w14:ligatures w14:val="none"/>
    </w:rPr>
  </w:style>
  <w:style w:type="paragraph" w:styleId="Revision">
    <w:name w:val="Revision"/>
    <w:hidden/>
    <w:uiPriority w:val="99"/>
    <w:semiHidden/>
    <w:rsid w:val="00C96A2B"/>
    <w:pPr>
      <w:spacing w:after="0" w:line="240" w:lineRule="auto"/>
    </w:pPr>
  </w:style>
  <w:style w:type="character" w:styleId="CommentReference">
    <w:name w:val="annotation reference"/>
    <w:basedOn w:val="DefaultParagraphFont"/>
    <w:uiPriority w:val="99"/>
    <w:semiHidden/>
    <w:unhideWhenUsed/>
    <w:rsid w:val="00D64679"/>
    <w:rPr>
      <w:sz w:val="16"/>
      <w:szCs w:val="16"/>
    </w:rPr>
  </w:style>
  <w:style w:type="paragraph" w:styleId="CommentText">
    <w:name w:val="annotation text"/>
    <w:basedOn w:val="Normal"/>
    <w:link w:val="CommentTextChar"/>
    <w:uiPriority w:val="99"/>
    <w:unhideWhenUsed/>
    <w:rsid w:val="00D64679"/>
    <w:pPr>
      <w:spacing w:line="240" w:lineRule="auto"/>
    </w:pPr>
    <w:rPr>
      <w:sz w:val="20"/>
      <w:szCs w:val="20"/>
    </w:rPr>
  </w:style>
  <w:style w:type="character" w:customStyle="1" w:styleId="CommentTextChar">
    <w:name w:val="Comment Text Char"/>
    <w:basedOn w:val="DefaultParagraphFont"/>
    <w:link w:val="CommentText"/>
    <w:uiPriority w:val="99"/>
    <w:rsid w:val="00D64679"/>
    <w:rPr>
      <w:sz w:val="20"/>
      <w:szCs w:val="20"/>
    </w:rPr>
  </w:style>
  <w:style w:type="paragraph" w:styleId="CommentSubject">
    <w:name w:val="annotation subject"/>
    <w:basedOn w:val="CommentText"/>
    <w:next w:val="CommentText"/>
    <w:link w:val="CommentSubjectChar"/>
    <w:uiPriority w:val="99"/>
    <w:semiHidden/>
    <w:unhideWhenUsed/>
    <w:rsid w:val="00D64679"/>
    <w:rPr>
      <w:b/>
      <w:bCs/>
    </w:rPr>
  </w:style>
  <w:style w:type="character" w:customStyle="1" w:styleId="CommentSubjectChar">
    <w:name w:val="Comment Subject Char"/>
    <w:basedOn w:val="CommentTextChar"/>
    <w:link w:val="CommentSubject"/>
    <w:uiPriority w:val="99"/>
    <w:semiHidden/>
    <w:rsid w:val="00D64679"/>
    <w:rPr>
      <w:b/>
      <w:bCs/>
      <w:sz w:val="20"/>
      <w:szCs w:val="20"/>
    </w:rPr>
  </w:style>
  <w:style w:type="paragraph" w:styleId="ListParagraph">
    <w:name w:val="List Paragraph"/>
    <w:basedOn w:val="Normal"/>
    <w:uiPriority w:val="34"/>
    <w:qFormat/>
    <w:rsid w:val="00274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721526">
      <w:bodyDiv w:val="1"/>
      <w:marLeft w:val="0"/>
      <w:marRight w:val="0"/>
      <w:marTop w:val="0"/>
      <w:marBottom w:val="0"/>
      <w:divBdr>
        <w:top w:val="none" w:sz="0" w:space="0" w:color="auto"/>
        <w:left w:val="none" w:sz="0" w:space="0" w:color="auto"/>
        <w:bottom w:val="none" w:sz="0" w:space="0" w:color="auto"/>
        <w:right w:val="none" w:sz="0" w:space="0" w:color="auto"/>
      </w:divBdr>
    </w:div>
    <w:div w:id="16823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C9A8F87478CE4299E5CC42864F1FEC" ma:contentTypeVersion="4" ma:contentTypeDescription="Create a new document." ma:contentTypeScope="" ma:versionID="3a2fc32633ff5c9ede8d3be78383508c">
  <xsd:schema xmlns:xsd="http://www.w3.org/2001/XMLSchema" xmlns:xs="http://www.w3.org/2001/XMLSchema" xmlns:p="http://schemas.microsoft.com/office/2006/metadata/properties" xmlns:ns1="http://schemas.microsoft.com/sharepoint/v3" xmlns:ns2="23de1307-7873-4d22-91f6-f5cfa098ebda" targetNamespace="http://schemas.microsoft.com/office/2006/metadata/properties" ma:root="true" ma:fieldsID="dc8c56b7dc2d769dec69b2c5620f1043" ns1:_="" ns2:_="">
    <xsd:import namespace="http://schemas.microsoft.com/sharepoint/v3"/>
    <xsd:import namespace="23de1307-7873-4d22-91f6-f5cfa098ebda"/>
    <xsd:element name="properties">
      <xsd:complexType>
        <xsd:sequence>
          <xsd:element name="documentManagement">
            <xsd:complexType>
              <xsd:all>
                <xsd:element ref="ns1:PublishingStartDate" minOccurs="0"/>
                <xsd:element ref="ns1:PublishingExpirationDate" minOccurs="0"/>
                <xsd:element ref="ns2:Date" minOccurs="0"/>
                <xsd:element ref="ns2:Document_x0020_Typ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e1307-7873-4d22-91f6-f5cfa098ebda" elementFormDefault="qualified">
    <xsd:import namespace="http://schemas.microsoft.com/office/2006/documentManagement/types"/>
    <xsd:import namespace="http://schemas.microsoft.com/office/infopath/2007/PartnerControls"/>
    <xsd:element name="Date" ma:index="10" nillable="true" ma:displayName="Date" ma:format="DateOnly" ma:internalName="Date">
      <xsd:simpleType>
        <xsd:restriction base="dms:DateTime"/>
      </xsd:simpleType>
    </xsd:element>
    <xsd:element name="Document_x0020_Type" ma:index="11" nillable="true" ma:displayName="Document Type" ma:default="Memos" ma:format="Dropdown" ma:internalName="Document_x0020_Type">
      <xsd:simpleType>
        <xsd:restriction base="dms:Choice">
          <xsd:enumeration value="Memos"/>
          <xsd:enumeration value="Combined"/>
        </xsd:restriction>
      </xsd:simpleType>
    </xsd:element>
    <xsd:element name="Order0" ma:index="12" nillable="true" ma:displayName="Order" ma:decimals="0"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Type xmlns="23de1307-7873-4d22-91f6-f5cfa098ebda">Briefings</Document_x0020_Type>
    <Order0 xmlns="23de1307-7873-4d22-91f6-f5cfa098ebda" xsi:nil="true"/>
    <Date xmlns="23de1307-7873-4d22-91f6-f5cfa098ebda" xsi:nil="true"/>
  </documentManagement>
</p:properties>
</file>

<file path=customXml/itemProps1.xml><?xml version="1.0" encoding="utf-8"?>
<ds:datastoreItem xmlns:ds="http://schemas.openxmlformats.org/officeDocument/2006/customXml" ds:itemID="{BF2B7D39-CCD3-4463-A2B4-DFFCA4624451}">
  <ds:schemaRefs>
    <ds:schemaRef ds:uri="http://schemas.openxmlformats.org/officeDocument/2006/bibliography"/>
  </ds:schemaRefs>
</ds:datastoreItem>
</file>

<file path=customXml/itemProps2.xml><?xml version="1.0" encoding="utf-8"?>
<ds:datastoreItem xmlns:ds="http://schemas.openxmlformats.org/officeDocument/2006/customXml" ds:itemID="{3B8AF5E5-C1A3-4088-BDF2-AFB9DEB45919}"/>
</file>

<file path=customXml/itemProps3.xml><?xml version="1.0" encoding="utf-8"?>
<ds:datastoreItem xmlns:ds="http://schemas.openxmlformats.org/officeDocument/2006/customXml" ds:itemID="{1BAD64C9-93A2-478D-9335-3F537FFFFCE9}"/>
</file>

<file path=customXml/itemProps4.xml><?xml version="1.0" encoding="utf-8"?>
<ds:datastoreItem xmlns:ds="http://schemas.openxmlformats.org/officeDocument/2006/customXml" ds:itemID="{48A3A67F-12BC-45E4-A31F-1F9420288636}"/>
</file>

<file path=docProps/app.xml><?xml version="1.0" encoding="utf-8"?>
<Properties xmlns="http://schemas.openxmlformats.org/officeDocument/2006/extended-properties" xmlns:vt="http://schemas.openxmlformats.org/officeDocument/2006/docPropsVTypes">
  <Template>Normal</Template>
  <TotalTime>4</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Palomino, Tammy</dc:creator>
  <cp:keywords/>
  <dc:description/>
  <cp:lastModifiedBy>Preciado, Juan</cp:lastModifiedBy>
  <cp:revision>2</cp:revision>
  <cp:lastPrinted>2024-05-07T23:52:00Z</cp:lastPrinted>
  <dcterms:created xsi:type="dcterms:W3CDTF">2024-09-10T16:10:00Z</dcterms:created>
  <dcterms:modified xsi:type="dcterms:W3CDTF">2024-09-10T16:10:00Z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2024-09-06T17:22:30Z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11c3a3d6-c738-4b18-8315-7988535ed206</vt:lpwstr>
  </property>
  <property fmtid="{D5CDD505-2E9C-101B-9397-08002B2CF9AE}" pid="8" name="MSIP_Label_ea60d57e-af5b-4752-ac57-3e4f28ca11dc_ContentBits">
    <vt:lpwstr>0</vt:lpwstr>
  </property>
  <property fmtid="{D5CDD505-2E9C-101B-9397-08002B2CF9AE}" pid="9" name="ContentTypeId">
    <vt:lpwstr>0x01010068C9A8F87478CE4299E5CC42864F1FEC</vt:lpwstr>
  </property>
</Properties>
</file>