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16173" w14:textId="77777777" w:rsidR="00CD639E" w:rsidRPr="00B92B8C" w:rsidRDefault="00892C1E" w:rsidP="00892C1E">
      <w:pPr>
        <w:pStyle w:val="Title"/>
        <w:ind w:left="2880" w:firstLine="720"/>
        <w:jc w:val="left"/>
        <w:rPr>
          <w:rFonts w:ascii="Arial Narrow" w:hAnsi="Arial Narrow"/>
          <w:color w:val="FFFFFF" w:themeColor="background1"/>
          <w:szCs w:val="28"/>
        </w:rPr>
      </w:pPr>
      <w:bookmarkStart w:id="0" w:name="_GoBack"/>
      <w:bookmarkEnd w:id="0"/>
      <w:r>
        <w:rPr>
          <w:rFonts w:ascii="Arial Narrow" w:hAnsi="Arial Narrow"/>
          <w:color w:val="000000" w:themeColor="text1"/>
          <w:szCs w:val="28"/>
        </w:rPr>
        <w:t xml:space="preserve">        </w:t>
      </w:r>
      <w:r w:rsidRPr="00244D6E">
        <w:rPr>
          <w:rFonts w:ascii="Arial Narrow" w:hAnsi="Arial Narrow"/>
          <w:noProof/>
          <w:color w:val="000000" w:themeColor="text1"/>
          <w:szCs w:val="28"/>
        </w:rPr>
        <w:drawing>
          <wp:inline distT="0" distB="0" distL="0" distR="0" wp14:anchorId="0E374985" wp14:editId="7A0C3061">
            <wp:extent cx="942975" cy="914400"/>
            <wp:effectExtent l="0" t="0" r="9525" b="0"/>
            <wp:docPr id="1" name="Picture 1" descr="CityOfDallas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Dallas logo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sidR="00F45985">
        <w:rPr>
          <w:noProof/>
        </w:rPr>
        <mc:AlternateContent>
          <mc:Choice Requires="wps">
            <w:drawing>
              <wp:anchor distT="0" distB="0" distL="114300" distR="114300" simplePos="0" relativeHeight="251659264" behindDoc="0" locked="0" layoutInCell="1" allowOverlap="1" wp14:anchorId="40A8FADD" wp14:editId="2DACD36B">
                <wp:simplePos x="0" y="0"/>
                <wp:positionH relativeFrom="column">
                  <wp:posOffset>4857750</wp:posOffset>
                </wp:positionH>
                <wp:positionV relativeFrom="paragraph">
                  <wp:posOffset>276225</wp:posOffset>
                </wp:positionV>
                <wp:extent cx="1133475"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33475" cy="438150"/>
                        </a:xfrm>
                        <a:prstGeom prst="rect">
                          <a:avLst/>
                        </a:prstGeom>
                        <a:noFill/>
                        <a:ln>
                          <a:noFill/>
                        </a:ln>
                      </wps:spPr>
                      <wps:txbx>
                        <w:txbxContent>
                          <w:p w14:paraId="1898053D" w14:textId="77777777" w:rsidR="00B446C7" w:rsidRPr="00F45985" w:rsidRDefault="00B446C7" w:rsidP="00B446C7">
                            <w:pPr>
                              <w:pStyle w:val="Title"/>
                              <w:rPr>
                                <w:rFonts w:ascii="Arial Narrow" w:hAnsi="Arial Narrow"/>
                                <w:noProof/>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A8FADD" id="_x0000_t202" coordsize="21600,21600" o:spt="202" path="m,l,21600r21600,l21600,xe">
                <v:stroke joinstyle="miter"/>
                <v:path gradientshapeok="t" o:connecttype="rect"/>
              </v:shapetype>
              <v:shape id="Text Box 2" o:spid="_x0000_s1026" type="#_x0000_t202" style="position:absolute;left:0;text-align:left;margin-left:382.5pt;margin-top:21.75pt;width:89.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" filled="f" stroked="f">
                <v:textbox>
                  <w:txbxContent>
                    <w:p w14:paraId="1898053D" w14:textId="77777777" w:rsidR="00B446C7" w:rsidRPr="00F45985" w:rsidRDefault="00B446C7" w:rsidP="00B446C7">
                      <w:pPr>
                        <w:pStyle w:val="Title"/>
                        <w:rPr>
                          <w:rFonts w:ascii="Arial Narrow" w:hAnsi="Arial Narrow"/>
                          <w:noProof/>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C0295D">
        <w:rPr>
          <w:rFonts w:ascii="Arial Narrow" w:hAnsi="Arial Narrow"/>
          <w:color w:val="000000" w:themeColor="text1"/>
          <w:szCs w:val="28"/>
        </w:rPr>
        <w:tab/>
      </w:r>
      <w:r w:rsidR="00C0295D">
        <w:rPr>
          <w:rFonts w:ascii="Arial Narrow" w:hAnsi="Arial Narrow"/>
          <w:color w:val="000000" w:themeColor="text1"/>
          <w:szCs w:val="28"/>
        </w:rPr>
        <w:tab/>
      </w:r>
      <w:r w:rsidR="00C0295D">
        <w:rPr>
          <w:rFonts w:ascii="Arial Narrow" w:hAnsi="Arial Narrow"/>
          <w:color w:val="000000" w:themeColor="text1"/>
          <w:szCs w:val="28"/>
        </w:rPr>
        <w:tab/>
      </w:r>
      <w:r w:rsidR="00C0295D" w:rsidRPr="00B92B8C">
        <w:rPr>
          <w:rFonts w:ascii="Britannic Bold" w:hAnsi="Britannic Bold"/>
          <w:color w:val="FFFFFF" w:themeColor="background1"/>
          <w:sz w:val="40"/>
          <w:szCs w:val="40"/>
        </w:rPr>
        <w:t>DRAFT</w:t>
      </w:r>
    </w:p>
    <w:p w14:paraId="62D42F40" w14:textId="77777777" w:rsidR="00CD639E" w:rsidRPr="00244D6E" w:rsidRDefault="00CD639E" w:rsidP="003E4866">
      <w:pPr>
        <w:pStyle w:val="Title"/>
        <w:rPr>
          <w:rFonts w:ascii="Arial Narrow" w:hAnsi="Arial Narrow"/>
          <w:color w:val="000000" w:themeColor="text1"/>
          <w:szCs w:val="28"/>
        </w:rPr>
      </w:pPr>
    </w:p>
    <w:p w14:paraId="0125861E" w14:textId="7DD5E324" w:rsidR="00CD639E" w:rsidRPr="00792B3C" w:rsidRDefault="007B43FD" w:rsidP="007B43FD">
      <w:pPr>
        <w:pStyle w:val="Title"/>
        <w:jc w:val="left"/>
        <w:rPr>
          <w:rFonts w:ascii="Arial Narrow" w:hAnsi="Arial Narrow"/>
          <w:color w:val="000000" w:themeColor="text1"/>
          <w:sz w:val="25"/>
          <w:szCs w:val="25"/>
        </w:rPr>
      </w:pPr>
      <w:r>
        <w:rPr>
          <w:rFonts w:ascii="Arial Narrow" w:hAnsi="Arial Narrow"/>
          <w:color w:val="000000" w:themeColor="text1"/>
          <w:sz w:val="25"/>
          <w:szCs w:val="25"/>
        </w:rPr>
        <w:t xml:space="preserve">                                                            </w:t>
      </w:r>
      <w:r w:rsidR="00B35974">
        <w:rPr>
          <w:rFonts w:ascii="Arial Narrow" w:hAnsi="Arial Narrow"/>
          <w:color w:val="000000" w:themeColor="text1"/>
          <w:sz w:val="25"/>
          <w:szCs w:val="25"/>
        </w:rPr>
        <w:t>SENIOR AFFAIRS COMMISSION</w:t>
      </w:r>
    </w:p>
    <w:p w14:paraId="1796D48A" w14:textId="2DABD0DF" w:rsidR="00CD639E" w:rsidRPr="00792B3C" w:rsidRDefault="007B43FD" w:rsidP="007B43FD">
      <w:pPr>
        <w:pStyle w:val="Title"/>
        <w:jc w:val="left"/>
        <w:rPr>
          <w:rFonts w:ascii="Arial Narrow" w:hAnsi="Arial Narrow"/>
          <w:color w:val="000000" w:themeColor="text1"/>
          <w:sz w:val="25"/>
          <w:szCs w:val="25"/>
        </w:rPr>
      </w:pPr>
      <w:r>
        <w:rPr>
          <w:rFonts w:ascii="Arial Narrow" w:hAnsi="Arial Narrow"/>
          <w:color w:val="000000" w:themeColor="text1"/>
          <w:sz w:val="25"/>
          <w:szCs w:val="25"/>
        </w:rPr>
        <w:t xml:space="preserve">                                                                     </w:t>
      </w:r>
      <w:r w:rsidR="001B09E2" w:rsidRPr="00792B3C">
        <w:rPr>
          <w:rFonts w:ascii="Arial Narrow" w:hAnsi="Arial Narrow"/>
          <w:color w:val="000000" w:themeColor="text1"/>
          <w:sz w:val="25"/>
          <w:szCs w:val="25"/>
        </w:rPr>
        <w:t>MONTHLY MEETING</w:t>
      </w:r>
    </w:p>
    <w:p w14:paraId="106468FC" w14:textId="062F1602" w:rsidR="00CD639E" w:rsidRPr="00792B3C" w:rsidRDefault="007B43FD" w:rsidP="007B43FD">
      <w:pPr>
        <w:rPr>
          <w:rFonts w:ascii="Arial Narrow" w:hAnsi="Arial Narrow"/>
          <w:b/>
          <w:bCs/>
          <w:color w:val="000000" w:themeColor="text1"/>
          <w:sz w:val="25"/>
          <w:szCs w:val="25"/>
        </w:rPr>
      </w:pPr>
      <w:r>
        <w:rPr>
          <w:rFonts w:ascii="Arial Narrow" w:hAnsi="Arial Narrow"/>
          <w:b/>
          <w:bCs/>
          <w:color w:val="000000" w:themeColor="text1"/>
          <w:sz w:val="25"/>
          <w:szCs w:val="25"/>
        </w:rPr>
        <w:t xml:space="preserve">                                                      </w:t>
      </w:r>
      <w:r w:rsidR="00B35974">
        <w:rPr>
          <w:rFonts w:ascii="Arial Narrow" w:hAnsi="Arial Narrow"/>
          <w:b/>
          <w:bCs/>
          <w:color w:val="000000" w:themeColor="text1"/>
          <w:sz w:val="25"/>
          <w:szCs w:val="25"/>
        </w:rPr>
        <w:t xml:space="preserve">DALLAS CITY HALL, </w:t>
      </w:r>
      <w:r>
        <w:rPr>
          <w:rFonts w:ascii="Arial Narrow" w:hAnsi="Arial Narrow"/>
          <w:b/>
          <w:bCs/>
          <w:color w:val="000000" w:themeColor="text1"/>
          <w:sz w:val="25"/>
          <w:szCs w:val="25"/>
        </w:rPr>
        <w:t>L1FN Auditorium</w:t>
      </w:r>
    </w:p>
    <w:p w14:paraId="771C4906" w14:textId="2EB0BD8C" w:rsidR="001B09E2" w:rsidRPr="00792B3C" w:rsidRDefault="007B43FD" w:rsidP="007B43FD">
      <w:pPr>
        <w:rPr>
          <w:rFonts w:ascii="Arial Narrow" w:hAnsi="Arial Narrow"/>
          <w:b/>
          <w:bCs/>
          <w:color w:val="000000" w:themeColor="text1"/>
          <w:sz w:val="25"/>
          <w:szCs w:val="25"/>
        </w:rPr>
      </w:pPr>
      <w:r>
        <w:rPr>
          <w:rFonts w:ascii="Arial Narrow" w:hAnsi="Arial Narrow"/>
          <w:b/>
          <w:bCs/>
          <w:color w:val="000000" w:themeColor="text1"/>
          <w:sz w:val="25"/>
          <w:szCs w:val="25"/>
        </w:rPr>
        <w:t xml:space="preserve">                                                                   </w:t>
      </w:r>
      <w:r w:rsidR="00440C6E">
        <w:rPr>
          <w:rFonts w:ascii="Arial Narrow" w:hAnsi="Arial Narrow"/>
          <w:b/>
          <w:bCs/>
          <w:color w:val="000000" w:themeColor="text1"/>
          <w:sz w:val="25"/>
          <w:szCs w:val="25"/>
        </w:rPr>
        <w:t>Monday, June 18</w:t>
      </w:r>
      <w:r w:rsidR="00B35974">
        <w:rPr>
          <w:rFonts w:ascii="Arial Narrow" w:hAnsi="Arial Narrow"/>
          <w:b/>
          <w:bCs/>
          <w:color w:val="000000" w:themeColor="text1"/>
          <w:sz w:val="25"/>
          <w:szCs w:val="25"/>
        </w:rPr>
        <w:t>, 2018</w:t>
      </w:r>
    </w:p>
    <w:p w14:paraId="132A5997" w14:textId="694CDA55" w:rsidR="001B09E2" w:rsidRPr="00792B3C" w:rsidRDefault="007B43FD" w:rsidP="007B43FD">
      <w:pPr>
        <w:rPr>
          <w:rFonts w:ascii="Arial Narrow" w:hAnsi="Arial Narrow"/>
          <w:b/>
          <w:bCs/>
          <w:color w:val="000000" w:themeColor="text1"/>
          <w:sz w:val="25"/>
          <w:szCs w:val="25"/>
        </w:rPr>
      </w:pPr>
      <w:r>
        <w:rPr>
          <w:rFonts w:ascii="Arial Narrow" w:hAnsi="Arial Narrow"/>
          <w:b/>
          <w:bCs/>
          <w:color w:val="000000" w:themeColor="text1"/>
          <w:sz w:val="25"/>
          <w:szCs w:val="25"/>
        </w:rPr>
        <w:t xml:space="preserve">                                                                     </w:t>
      </w:r>
      <w:r w:rsidR="00B35974">
        <w:rPr>
          <w:rFonts w:ascii="Arial Narrow" w:hAnsi="Arial Narrow"/>
          <w:b/>
          <w:bCs/>
          <w:color w:val="000000" w:themeColor="text1"/>
          <w:sz w:val="25"/>
          <w:szCs w:val="25"/>
        </w:rPr>
        <w:t>12</w:t>
      </w:r>
      <w:r w:rsidR="003903F8" w:rsidRPr="00792B3C">
        <w:rPr>
          <w:rFonts w:ascii="Arial Narrow" w:hAnsi="Arial Narrow"/>
          <w:b/>
          <w:bCs/>
          <w:color w:val="000000" w:themeColor="text1"/>
          <w:sz w:val="25"/>
          <w:szCs w:val="25"/>
        </w:rPr>
        <w:t>:00</w:t>
      </w:r>
      <w:r w:rsidR="00B35974">
        <w:rPr>
          <w:rFonts w:ascii="Arial Narrow" w:hAnsi="Arial Narrow"/>
          <w:b/>
          <w:bCs/>
          <w:color w:val="000000" w:themeColor="text1"/>
          <w:sz w:val="25"/>
          <w:szCs w:val="25"/>
        </w:rPr>
        <w:t xml:space="preserve"> </w:t>
      </w:r>
      <w:r w:rsidR="005C4640" w:rsidRPr="00792B3C">
        <w:rPr>
          <w:rFonts w:ascii="Arial Narrow" w:hAnsi="Arial Narrow"/>
          <w:b/>
          <w:bCs/>
          <w:color w:val="000000" w:themeColor="text1"/>
          <w:sz w:val="25"/>
          <w:szCs w:val="25"/>
        </w:rPr>
        <w:t>PM</w:t>
      </w:r>
      <w:r w:rsidR="001E64B0">
        <w:rPr>
          <w:rFonts w:ascii="Arial Narrow" w:hAnsi="Arial Narrow"/>
          <w:b/>
          <w:bCs/>
          <w:color w:val="000000" w:themeColor="text1"/>
          <w:sz w:val="25"/>
          <w:szCs w:val="25"/>
        </w:rPr>
        <w:t xml:space="preserve"> – </w:t>
      </w:r>
      <w:r w:rsidR="00B35974">
        <w:rPr>
          <w:rFonts w:ascii="Arial Narrow" w:hAnsi="Arial Narrow"/>
          <w:b/>
          <w:bCs/>
          <w:color w:val="000000" w:themeColor="text1"/>
          <w:sz w:val="25"/>
          <w:szCs w:val="25"/>
        </w:rPr>
        <w:t>1:30 P</w:t>
      </w:r>
      <w:r w:rsidR="001E64B0">
        <w:rPr>
          <w:rFonts w:ascii="Arial Narrow" w:hAnsi="Arial Narrow"/>
          <w:b/>
          <w:bCs/>
          <w:color w:val="000000" w:themeColor="text1"/>
          <w:sz w:val="25"/>
          <w:szCs w:val="25"/>
        </w:rPr>
        <w:t>M</w:t>
      </w:r>
    </w:p>
    <w:p w14:paraId="5ABBAF06" w14:textId="77777777" w:rsidR="00CD639E" w:rsidRPr="00792B3C" w:rsidRDefault="00CD639E" w:rsidP="00B2180D">
      <w:pPr>
        <w:jc w:val="center"/>
        <w:rPr>
          <w:rFonts w:ascii="Calibri" w:hAnsi="Calibri"/>
          <w:color w:val="000000" w:themeColor="text1"/>
          <w:sz w:val="25"/>
          <w:szCs w:val="25"/>
        </w:rPr>
      </w:pPr>
    </w:p>
    <w:p w14:paraId="0A3CCD87" w14:textId="0683415F" w:rsidR="007B43FD" w:rsidRDefault="00BF665F" w:rsidP="00285352">
      <w:pPr>
        <w:pStyle w:val="Heading1"/>
        <w:ind w:left="3600" w:firstLine="720"/>
        <w:jc w:val="left"/>
        <w:rPr>
          <w:rFonts w:ascii="Calibri" w:hAnsi="Calibri"/>
          <w:color w:val="000000" w:themeColor="text1"/>
          <w:szCs w:val="28"/>
          <w:u w:val="single"/>
        </w:rPr>
      </w:pPr>
      <w:r w:rsidRPr="00BF665F">
        <w:rPr>
          <w:rFonts w:ascii="Calibri" w:hAnsi="Calibri"/>
          <w:color w:val="000000" w:themeColor="text1"/>
          <w:szCs w:val="28"/>
        </w:rPr>
        <w:t xml:space="preserve">   </w:t>
      </w:r>
      <w:r w:rsidR="00CD639E" w:rsidRPr="00A35C34">
        <w:rPr>
          <w:rFonts w:ascii="Calibri" w:hAnsi="Calibri"/>
          <w:color w:val="000000" w:themeColor="text1"/>
          <w:szCs w:val="28"/>
          <w:u w:val="single"/>
        </w:rPr>
        <w:t>Agenda</w:t>
      </w:r>
    </w:p>
    <w:p w14:paraId="746F911B" w14:textId="77777777" w:rsidR="00285352" w:rsidRPr="00285352" w:rsidRDefault="00285352" w:rsidP="00285352"/>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285352" w:rsidRPr="00285352" w14:paraId="4EE33701" w14:textId="77777777" w:rsidTr="00285352">
        <w:trPr>
          <w:trHeight w:val="273"/>
        </w:trPr>
        <w:tc>
          <w:tcPr>
            <w:tcW w:w="10350" w:type="dxa"/>
          </w:tcPr>
          <w:p w14:paraId="44CB8612" w14:textId="03E49A0E" w:rsidR="00285352" w:rsidRPr="00285352" w:rsidRDefault="00285352" w:rsidP="00285352">
            <w:pPr>
              <w:pStyle w:val="ListParagraph"/>
              <w:numPr>
                <w:ilvl w:val="0"/>
                <w:numId w:val="37"/>
              </w:numPr>
              <w:ind w:left="255"/>
              <w:jc w:val="both"/>
              <w:rPr>
                <w:rFonts w:ascii="Arial Narrow" w:hAnsi="Arial Narrow" w:cs="Segoe UI"/>
                <w:b/>
                <w:color w:val="000000" w:themeColor="text1"/>
                <w:sz w:val="24"/>
                <w:szCs w:val="24"/>
              </w:rPr>
            </w:pPr>
            <w:bookmarkStart w:id="1" w:name="_Hlk516645208"/>
            <w:r w:rsidRPr="00285352">
              <w:rPr>
                <w:rFonts w:ascii="Arial Narrow" w:hAnsi="Arial Narrow" w:cs="Segoe UI"/>
                <w:color w:val="000000" w:themeColor="text1"/>
                <w:sz w:val="24"/>
                <w:szCs w:val="24"/>
              </w:rPr>
              <w:t>Roll Call</w:t>
            </w:r>
          </w:p>
        </w:tc>
      </w:tr>
      <w:bookmarkEnd w:id="1"/>
    </w:tbl>
    <w:p w14:paraId="7B060511" w14:textId="5F95CEB8" w:rsidR="00FF773D" w:rsidRDefault="00FF773D" w:rsidP="00285352"/>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285352" w:rsidRPr="00285352" w14:paraId="0ADDF867" w14:textId="58F07165" w:rsidTr="00285352">
        <w:trPr>
          <w:trHeight w:val="183"/>
        </w:trPr>
        <w:tc>
          <w:tcPr>
            <w:tcW w:w="5760" w:type="dxa"/>
          </w:tcPr>
          <w:p w14:paraId="22D61B31" w14:textId="575AC5CD" w:rsidR="00285352" w:rsidRPr="00285352" w:rsidRDefault="00285352" w:rsidP="00285352">
            <w:pPr>
              <w:numPr>
                <w:ilvl w:val="0"/>
                <w:numId w:val="37"/>
              </w:numPr>
              <w:ind w:left="255"/>
              <w:contextualSpacing/>
              <w:jc w:val="both"/>
              <w:rPr>
                <w:rFonts w:ascii="Arial Narrow" w:hAnsi="Arial Narrow" w:cs="Segoe UI"/>
                <w:b/>
                <w:color w:val="000000" w:themeColor="text1"/>
                <w:sz w:val="24"/>
                <w:szCs w:val="24"/>
              </w:rPr>
            </w:pPr>
            <w:bookmarkStart w:id="2" w:name="_Hlk516645386"/>
            <w:r>
              <w:rPr>
                <w:rFonts w:ascii="Arial Narrow" w:hAnsi="Arial Narrow" w:cs="Segoe UI"/>
                <w:color w:val="000000" w:themeColor="text1"/>
                <w:sz w:val="24"/>
                <w:szCs w:val="24"/>
              </w:rPr>
              <w:t>Call to Order</w:t>
            </w:r>
          </w:p>
        </w:tc>
        <w:tc>
          <w:tcPr>
            <w:tcW w:w="4590" w:type="dxa"/>
          </w:tcPr>
          <w:p w14:paraId="1B3B20C3" w14:textId="1CF85FAB" w:rsidR="00285352" w:rsidRPr="00285352" w:rsidRDefault="00285352" w:rsidP="00285352">
            <w:pPr>
              <w:ind w:left="-105" w:firstLine="180"/>
              <w:contextualSpacing/>
              <w:jc w:val="both"/>
              <w:rPr>
                <w:rFonts w:ascii="Arial Narrow" w:hAnsi="Arial Narrow" w:cs="Segoe UI"/>
                <w:color w:val="000000" w:themeColor="text1"/>
                <w:sz w:val="24"/>
                <w:szCs w:val="24"/>
              </w:rPr>
            </w:pPr>
            <w:r w:rsidRPr="00FE7F14">
              <w:rPr>
                <w:rFonts w:ascii="Arial Narrow" w:hAnsi="Arial Narrow" w:cs="Segoe UI"/>
                <w:b/>
                <w:color w:val="000000" w:themeColor="text1"/>
                <w:sz w:val="24"/>
                <w:szCs w:val="24"/>
              </w:rPr>
              <w:t>Sharyn Fein, Chair</w:t>
            </w:r>
          </w:p>
        </w:tc>
      </w:tr>
      <w:bookmarkEnd w:id="2"/>
    </w:tbl>
    <w:p w14:paraId="11285545" w14:textId="77777777" w:rsidR="00285352" w:rsidRPr="00285352" w:rsidRDefault="00285352" w:rsidP="00285352"/>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285352" w:rsidRPr="00285352" w14:paraId="206CF67F" w14:textId="77777777" w:rsidTr="00285352">
        <w:trPr>
          <w:trHeight w:val="183"/>
        </w:trPr>
        <w:tc>
          <w:tcPr>
            <w:tcW w:w="10350" w:type="dxa"/>
          </w:tcPr>
          <w:p w14:paraId="6B55D1D2" w14:textId="6098D5BE" w:rsidR="00285352" w:rsidRPr="00285352" w:rsidRDefault="00285352" w:rsidP="00285352">
            <w:pPr>
              <w:pStyle w:val="ListParagraph"/>
              <w:numPr>
                <w:ilvl w:val="0"/>
                <w:numId w:val="37"/>
              </w:numPr>
              <w:ind w:left="255"/>
              <w:rPr>
                <w:rFonts w:ascii="Arial Narrow" w:hAnsi="Arial Narrow" w:cs="Segoe UI"/>
                <w:color w:val="000000" w:themeColor="text1"/>
                <w:sz w:val="24"/>
                <w:szCs w:val="24"/>
              </w:rPr>
            </w:pPr>
            <w:r w:rsidRPr="00285352">
              <w:rPr>
                <w:rFonts w:ascii="Arial Narrow" w:hAnsi="Arial Narrow" w:cs="Segoe UI"/>
                <w:color w:val="000000" w:themeColor="text1"/>
                <w:sz w:val="24"/>
                <w:szCs w:val="24"/>
              </w:rPr>
              <w:t>Approval of Prior Meeting Minutes – May 21, 2018</w:t>
            </w:r>
          </w:p>
        </w:tc>
      </w:tr>
    </w:tbl>
    <w:p w14:paraId="4BA19249" w14:textId="624CC864" w:rsidR="00285352" w:rsidRPr="00285352" w:rsidRDefault="00285352" w:rsidP="00285352">
      <w:pPr>
        <w:pStyle w:val="ListParagraph"/>
        <w:ind w:left="0"/>
        <w:jc w:val="both"/>
        <w:rPr>
          <w:rFonts w:ascii="Arial Narrow" w:hAnsi="Arial Narrow" w:cs="Segoe UI"/>
          <w:color w:val="000000" w:themeColor="text1"/>
          <w:sz w:val="24"/>
          <w:szCs w:val="24"/>
        </w:rPr>
      </w:pPr>
    </w:p>
    <w:tbl>
      <w:tblPr>
        <w:tblStyle w:val="TableGrid"/>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285352" w:rsidRPr="00285352" w14:paraId="36EC30E2" w14:textId="77777777" w:rsidTr="00285352">
        <w:trPr>
          <w:trHeight w:val="585"/>
        </w:trPr>
        <w:tc>
          <w:tcPr>
            <w:tcW w:w="5760" w:type="dxa"/>
          </w:tcPr>
          <w:p w14:paraId="13D81628" w14:textId="69E55A03" w:rsidR="00285352" w:rsidRPr="00285352" w:rsidRDefault="00285352" w:rsidP="00285352">
            <w:pPr>
              <w:pStyle w:val="ListParagraph"/>
              <w:numPr>
                <w:ilvl w:val="0"/>
                <w:numId w:val="37"/>
              </w:numPr>
              <w:ind w:left="255"/>
              <w:jc w:val="both"/>
              <w:rPr>
                <w:rFonts w:ascii="Arial Narrow" w:hAnsi="Arial Narrow" w:cs="Segoe UI"/>
                <w:b/>
                <w:color w:val="000000" w:themeColor="text1"/>
                <w:sz w:val="24"/>
                <w:szCs w:val="24"/>
              </w:rPr>
            </w:pPr>
            <w:r w:rsidRPr="00285352">
              <w:rPr>
                <w:rFonts w:ascii="Arial Narrow" w:hAnsi="Arial Narrow" w:cs="Segoe UI"/>
                <w:color w:val="000000" w:themeColor="text1"/>
                <w:sz w:val="24"/>
                <w:szCs w:val="24"/>
              </w:rPr>
              <w:t xml:space="preserve">Chair Report </w:t>
            </w:r>
            <w:r w:rsidRPr="00285352">
              <w:rPr>
                <w:rFonts w:ascii="Arial Narrow" w:hAnsi="Arial Narrow" w:cs="Segoe UI"/>
                <w:color w:val="000000" w:themeColor="text1"/>
                <w:sz w:val="24"/>
                <w:szCs w:val="24"/>
              </w:rPr>
              <w:tab/>
            </w:r>
            <w:r w:rsidRPr="00285352">
              <w:rPr>
                <w:rFonts w:ascii="Arial Narrow" w:hAnsi="Arial Narrow" w:cs="Segoe UI"/>
                <w:color w:val="000000" w:themeColor="text1"/>
                <w:sz w:val="24"/>
                <w:szCs w:val="24"/>
              </w:rPr>
              <w:tab/>
            </w:r>
            <w:r w:rsidRPr="00285352">
              <w:rPr>
                <w:rFonts w:ascii="Arial Narrow" w:hAnsi="Arial Narrow" w:cs="Segoe UI"/>
                <w:color w:val="000000" w:themeColor="text1"/>
                <w:sz w:val="24"/>
                <w:szCs w:val="24"/>
              </w:rPr>
              <w:tab/>
            </w:r>
            <w:r w:rsidRPr="00285352">
              <w:rPr>
                <w:rFonts w:ascii="Arial Narrow" w:hAnsi="Arial Narrow" w:cs="Segoe UI"/>
                <w:color w:val="000000" w:themeColor="text1"/>
                <w:sz w:val="24"/>
                <w:szCs w:val="24"/>
              </w:rPr>
              <w:tab/>
            </w:r>
            <w:r w:rsidRPr="00285352">
              <w:rPr>
                <w:rFonts w:ascii="Arial Narrow" w:hAnsi="Arial Narrow" w:cs="Segoe UI"/>
                <w:color w:val="000000" w:themeColor="text1"/>
                <w:sz w:val="24"/>
                <w:szCs w:val="24"/>
              </w:rPr>
              <w:tab/>
            </w:r>
          </w:p>
          <w:p w14:paraId="63D6A943" w14:textId="77777777" w:rsidR="00285352" w:rsidRDefault="00285352" w:rsidP="00285352">
            <w:pPr>
              <w:pStyle w:val="ListParagraph"/>
              <w:numPr>
                <w:ilvl w:val="0"/>
                <w:numId w:val="33"/>
              </w:numPr>
              <w:ind w:left="615"/>
              <w:jc w:val="both"/>
              <w:rPr>
                <w:rFonts w:ascii="Arial Narrow" w:hAnsi="Arial Narrow" w:cs="Segoe UI"/>
                <w:color w:val="000000" w:themeColor="text1"/>
                <w:sz w:val="24"/>
                <w:szCs w:val="24"/>
              </w:rPr>
            </w:pPr>
            <w:r>
              <w:rPr>
                <w:rFonts w:ascii="Arial Narrow" w:hAnsi="Arial Narrow" w:cs="Segoe UI"/>
                <w:color w:val="000000" w:themeColor="text1"/>
                <w:sz w:val="24"/>
                <w:szCs w:val="24"/>
              </w:rPr>
              <w:t>SAC Meeting Date Change</w:t>
            </w:r>
          </w:p>
          <w:p w14:paraId="3D285A0A" w14:textId="77777777" w:rsidR="00285352" w:rsidRDefault="00285352" w:rsidP="00285352">
            <w:pPr>
              <w:pStyle w:val="ListParagraph"/>
              <w:numPr>
                <w:ilvl w:val="0"/>
                <w:numId w:val="33"/>
              </w:numPr>
              <w:ind w:left="615"/>
              <w:jc w:val="both"/>
              <w:rPr>
                <w:rFonts w:ascii="Arial Narrow" w:hAnsi="Arial Narrow" w:cs="Segoe UI"/>
                <w:color w:val="000000" w:themeColor="text1"/>
                <w:sz w:val="24"/>
                <w:szCs w:val="24"/>
              </w:rPr>
            </w:pPr>
            <w:r>
              <w:rPr>
                <w:rFonts w:ascii="Arial Narrow" w:hAnsi="Arial Narrow" w:cs="Segoe UI"/>
                <w:color w:val="000000" w:themeColor="text1"/>
                <w:sz w:val="24"/>
                <w:szCs w:val="24"/>
              </w:rPr>
              <w:t xml:space="preserve">Listening Sessions </w:t>
            </w:r>
          </w:p>
          <w:p w14:paraId="5012FE49" w14:textId="77777777" w:rsidR="00285352" w:rsidRDefault="00285352" w:rsidP="00285352">
            <w:pPr>
              <w:pStyle w:val="ListParagraph"/>
              <w:numPr>
                <w:ilvl w:val="0"/>
                <w:numId w:val="33"/>
              </w:numPr>
              <w:ind w:left="615"/>
              <w:jc w:val="both"/>
              <w:rPr>
                <w:rFonts w:ascii="Arial Narrow" w:hAnsi="Arial Narrow" w:cs="Segoe UI"/>
                <w:color w:val="000000" w:themeColor="text1"/>
                <w:sz w:val="24"/>
                <w:szCs w:val="24"/>
              </w:rPr>
            </w:pPr>
            <w:r>
              <w:rPr>
                <w:rFonts w:ascii="Arial Narrow" w:hAnsi="Arial Narrow" w:cs="Segoe UI"/>
                <w:color w:val="000000" w:themeColor="text1"/>
                <w:sz w:val="24"/>
                <w:szCs w:val="24"/>
              </w:rPr>
              <w:t>Mayfair 2018</w:t>
            </w:r>
          </w:p>
          <w:p w14:paraId="03B20965" w14:textId="77777777" w:rsidR="00285352" w:rsidRDefault="00285352" w:rsidP="00285352">
            <w:pPr>
              <w:pStyle w:val="ListParagraph"/>
              <w:numPr>
                <w:ilvl w:val="0"/>
                <w:numId w:val="33"/>
              </w:numPr>
              <w:ind w:left="615"/>
              <w:jc w:val="both"/>
              <w:rPr>
                <w:rFonts w:ascii="Arial Narrow" w:hAnsi="Arial Narrow" w:cs="Segoe UI"/>
                <w:color w:val="000000" w:themeColor="text1"/>
                <w:sz w:val="24"/>
                <w:szCs w:val="24"/>
              </w:rPr>
            </w:pPr>
            <w:r>
              <w:rPr>
                <w:rFonts w:ascii="Arial Narrow" w:hAnsi="Arial Narrow" w:cs="Segoe UI"/>
                <w:color w:val="000000" w:themeColor="text1"/>
                <w:sz w:val="24"/>
                <w:szCs w:val="24"/>
              </w:rPr>
              <w:t>Meet and Greet Appointments</w:t>
            </w:r>
          </w:p>
          <w:p w14:paraId="601F171F" w14:textId="77777777" w:rsidR="00285352" w:rsidRDefault="00285352" w:rsidP="00285352">
            <w:pPr>
              <w:pStyle w:val="ListParagraph"/>
              <w:numPr>
                <w:ilvl w:val="0"/>
                <w:numId w:val="33"/>
              </w:numPr>
              <w:ind w:left="615"/>
              <w:jc w:val="both"/>
              <w:rPr>
                <w:rFonts w:ascii="Arial Narrow" w:hAnsi="Arial Narrow" w:cs="Segoe UI"/>
                <w:color w:val="000000" w:themeColor="text1"/>
                <w:sz w:val="24"/>
                <w:szCs w:val="24"/>
              </w:rPr>
            </w:pPr>
            <w:r>
              <w:rPr>
                <w:rFonts w:ascii="Arial Narrow" w:hAnsi="Arial Narrow" w:cs="Segoe UI"/>
                <w:color w:val="000000" w:themeColor="text1"/>
                <w:sz w:val="24"/>
                <w:szCs w:val="24"/>
              </w:rPr>
              <w:t>2019 SAC Project</w:t>
            </w:r>
          </w:p>
          <w:p w14:paraId="23C6D947" w14:textId="77777777" w:rsidR="00285352" w:rsidRDefault="00285352" w:rsidP="00285352">
            <w:pPr>
              <w:pStyle w:val="ListParagraph"/>
              <w:numPr>
                <w:ilvl w:val="0"/>
                <w:numId w:val="33"/>
              </w:numPr>
              <w:ind w:left="615"/>
              <w:jc w:val="both"/>
              <w:rPr>
                <w:rFonts w:ascii="Arial Narrow" w:hAnsi="Arial Narrow" w:cs="Segoe UI"/>
                <w:color w:val="000000" w:themeColor="text1"/>
                <w:sz w:val="24"/>
                <w:szCs w:val="24"/>
              </w:rPr>
            </w:pPr>
            <w:r>
              <w:rPr>
                <w:rFonts w:ascii="Arial Narrow" w:hAnsi="Arial Narrow" w:cs="Segoe UI"/>
                <w:color w:val="000000" w:themeColor="text1"/>
                <w:sz w:val="24"/>
                <w:szCs w:val="24"/>
              </w:rPr>
              <w:t>World Elder Abuse Day</w:t>
            </w:r>
          </w:p>
          <w:p w14:paraId="73D717E4" w14:textId="4A550BFF" w:rsidR="00285352" w:rsidRPr="00285352" w:rsidRDefault="00285352" w:rsidP="00285352">
            <w:pPr>
              <w:pStyle w:val="ListParagraph"/>
              <w:numPr>
                <w:ilvl w:val="0"/>
                <w:numId w:val="33"/>
              </w:numPr>
              <w:ind w:left="615"/>
              <w:jc w:val="both"/>
              <w:rPr>
                <w:rFonts w:ascii="Arial Narrow" w:hAnsi="Arial Narrow" w:cs="Segoe UI"/>
                <w:color w:val="000000" w:themeColor="text1"/>
                <w:sz w:val="24"/>
                <w:szCs w:val="24"/>
              </w:rPr>
            </w:pPr>
            <w:r>
              <w:rPr>
                <w:rFonts w:ascii="Arial Narrow" w:hAnsi="Arial Narrow" w:cs="Segoe UI"/>
                <w:color w:val="000000" w:themeColor="text1"/>
                <w:sz w:val="24"/>
                <w:szCs w:val="24"/>
              </w:rPr>
              <w:t xml:space="preserve">Communication </w:t>
            </w:r>
          </w:p>
        </w:tc>
        <w:tc>
          <w:tcPr>
            <w:tcW w:w="4590" w:type="dxa"/>
          </w:tcPr>
          <w:p w14:paraId="650CCB9D" w14:textId="763300BF" w:rsidR="00285352" w:rsidRPr="00285352" w:rsidRDefault="00285352" w:rsidP="00285352">
            <w:pPr>
              <w:ind w:left="435" w:hanging="360"/>
              <w:rPr>
                <w:rFonts w:ascii="Arial Narrow" w:hAnsi="Arial Narrow" w:cs="Arial"/>
                <w:sz w:val="24"/>
              </w:rPr>
            </w:pPr>
            <w:r w:rsidRPr="00FE7F14">
              <w:rPr>
                <w:rFonts w:ascii="Arial Narrow" w:hAnsi="Arial Narrow" w:cs="Segoe UI"/>
                <w:b/>
                <w:color w:val="000000" w:themeColor="text1"/>
                <w:sz w:val="24"/>
                <w:szCs w:val="24"/>
              </w:rPr>
              <w:t>Sharyn Fein, Chair</w:t>
            </w:r>
          </w:p>
        </w:tc>
      </w:tr>
    </w:tbl>
    <w:p w14:paraId="3F533FAB" w14:textId="4FD79A7B" w:rsidR="005C3F1D" w:rsidRDefault="005C3F1D" w:rsidP="00285352">
      <w:pPr>
        <w:jc w:val="both"/>
        <w:rPr>
          <w:rFonts w:ascii="Arial Narrow" w:hAnsi="Arial Narrow" w:cs="Segoe UI"/>
          <w:color w:val="000000" w:themeColor="text1"/>
          <w:sz w:val="24"/>
          <w:szCs w:val="24"/>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285352" w:rsidRPr="00285352" w14:paraId="04C8F7E0" w14:textId="77777777" w:rsidTr="00285352">
        <w:trPr>
          <w:trHeight w:val="273"/>
        </w:trPr>
        <w:tc>
          <w:tcPr>
            <w:tcW w:w="10350" w:type="dxa"/>
          </w:tcPr>
          <w:p w14:paraId="1FFDA8A6" w14:textId="77777777" w:rsidR="00285352" w:rsidRPr="00E2572E" w:rsidRDefault="00285352" w:rsidP="00285352">
            <w:pPr>
              <w:pStyle w:val="ListParagraph"/>
              <w:numPr>
                <w:ilvl w:val="0"/>
                <w:numId w:val="37"/>
              </w:numPr>
              <w:ind w:left="255"/>
              <w:jc w:val="both"/>
              <w:rPr>
                <w:rFonts w:ascii="Arial Narrow" w:hAnsi="Arial Narrow" w:cs="Segoe UI"/>
                <w:b/>
                <w:color w:val="000000" w:themeColor="text1"/>
                <w:sz w:val="24"/>
                <w:szCs w:val="24"/>
              </w:rPr>
            </w:pPr>
            <w:bookmarkStart w:id="3" w:name="_Hlk516645691"/>
            <w:r>
              <w:rPr>
                <w:rFonts w:ascii="Arial Narrow" w:hAnsi="Arial Narrow" w:cs="Segoe UI"/>
                <w:color w:val="000000" w:themeColor="text1"/>
                <w:sz w:val="24"/>
                <w:szCs w:val="24"/>
              </w:rPr>
              <w:t>Senior Affairs Commission District Reports</w:t>
            </w:r>
          </w:p>
          <w:p w14:paraId="386B3B26" w14:textId="374FED27" w:rsidR="00285352" w:rsidRPr="00285352" w:rsidRDefault="00285352" w:rsidP="00285352">
            <w:pPr>
              <w:pStyle w:val="ListParagraph"/>
              <w:ind w:left="255"/>
              <w:jc w:val="both"/>
              <w:rPr>
                <w:rFonts w:ascii="Arial Narrow" w:hAnsi="Arial Narrow" w:cs="Segoe UI"/>
                <w:b/>
                <w:color w:val="000000" w:themeColor="text1"/>
                <w:sz w:val="24"/>
                <w:szCs w:val="24"/>
              </w:rPr>
            </w:pPr>
            <w:r>
              <w:rPr>
                <w:rFonts w:ascii="Arial Narrow" w:hAnsi="Arial Narrow" w:cs="Segoe UI"/>
                <w:color w:val="000000" w:themeColor="text1"/>
                <w:sz w:val="24"/>
                <w:szCs w:val="24"/>
              </w:rPr>
              <w:t>(</w:t>
            </w:r>
            <w:r w:rsidRPr="00E2572E">
              <w:rPr>
                <w:rFonts w:ascii="Arial Narrow" w:hAnsi="Arial Narrow" w:cs="Segoe UI"/>
                <w:i/>
                <w:color w:val="000000" w:themeColor="text1"/>
                <w:sz w:val="24"/>
                <w:szCs w:val="24"/>
              </w:rPr>
              <w:t>Information Only</w:t>
            </w:r>
            <w:r>
              <w:rPr>
                <w:rFonts w:ascii="Arial Narrow" w:hAnsi="Arial Narrow" w:cs="Segoe UI"/>
                <w:color w:val="000000" w:themeColor="text1"/>
                <w:sz w:val="24"/>
                <w:szCs w:val="24"/>
              </w:rPr>
              <w:t>)</w:t>
            </w:r>
          </w:p>
        </w:tc>
      </w:tr>
      <w:bookmarkEnd w:id="3"/>
    </w:tbl>
    <w:p w14:paraId="1D4E38A7" w14:textId="3B14DBD7" w:rsidR="00285352" w:rsidRDefault="00285352" w:rsidP="00285352">
      <w:pPr>
        <w:jc w:val="both"/>
        <w:rPr>
          <w:rFonts w:ascii="Arial Narrow" w:hAnsi="Arial Narrow" w:cs="Segoe UI"/>
          <w:color w:val="000000" w:themeColor="text1"/>
          <w:sz w:val="24"/>
          <w:szCs w:val="24"/>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285352" w:rsidRPr="00285352" w14:paraId="0A949E75" w14:textId="77777777" w:rsidTr="00285352">
        <w:trPr>
          <w:trHeight w:val="183"/>
        </w:trPr>
        <w:tc>
          <w:tcPr>
            <w:tcW w:w="5760" w:type="dxa"/>
          </w:tcPr>
          <w:p w14:paraId="7F2A3FBF" w14:textId="77777777" w:rsidR="00285352" w:rsidRDefault="00285352" w:rsidP="00285352">
            <w:pPr>
              <w:pStyle w:val="ListParagraph"/>
              <w:numPr>
                <w:ilvl w:val="0"/>
                <w:numId w:val="37"/>
              </w:numPr>
              <w:ind w:left="255"/>
              <w:rPr>
                <w:rFonts w:ascii="Arial Narrow" w:hAnsi="Arial Narrow" w:cs="Segoe UI"/>
                <w:color w:val="000000" w:themeColor="text1"/>
                <w:sz w:val="24"/>
                <w:szCs w:val="24"/>
              </w:rPr>
            </w:pPr>
            <w:r>
              <w:rPr>
                <w:rFonts w:ascii="Arial Narrow" w:hAnsi="Arial Narrow" w:cs="Segoe UI"/>
                <w:color w:val="000000" w:themeColor="text1"/>
                <w:sz w:val="24"/>
                <w:szCs w:val="24"/>
              </w:rPr>
              <w:t>Office of Community Care / Senior Services Announcements</w:t>
            </w:r>
          </w:p>
          <w:p w14:paraId="174BC559" w14:textId="12DC8C68" w:rsidR="00285352" w:rsidRPr="00285352" w:rsidRDefault="00285352" w:rsidP="00285352">
            <w:pPr>
              <w:ind w:left="255"/>
              <w:contextualSpacing/>
              <w:jc w:val="both"/>
              <w:rPr>
                <w:rFonts w:ascii="Arial Narrow" w:hAnsi="Arial Narrow" w:cs="Segoe UI"/>
                <w:b/>
                <w:color w:val="000000" w:themeColor="text1"/>
                <w:sz w:val="24"/>
                <w:szCs w:val="24"/>
              </w:rPr>
            </w:pPr>
            <w:r w:rsidRPr="00E2572E">
              <w:rPr>
                <w:rFonts w:ascii="Arial Narrow" w:hAnsi="Arial Narrow" w:cs="Segoe UI"/>
                <w:color w:val="000000" w:themeColor="text1"/>
                <w:sz w:val="24"/>
                <w:szCs w:val="24"/>
              </w:rPr>
              <w:t>(</w:t>
            </w:r>
            <w:r w:rsidRPr="00E2572E">
              <w:rPr>
                <w:rFonts w:ascii="Arial Narrow" w:hAnsi="Arial Narrow" w:cs="Segoe UI"/>
                <w:i/>
                <w:color w:val="000000" w:themeColor="text1"/>
                <w:sz w:val="24"/>
                <w:szCs w:val="24"/>
              </w:rPr>
              <w:t>Information Only</w:t>
            </w:r>
            <w:r w:rsidRPr="00E2572E">
              <w:rPr>
                <w:rFonts w:ascii="Arial Narrow" w:hAnsi="Arial Narrow" w:cs="Segoe UI"/>
                <w:color w:val="000000" w:themeColor="text1"/>
                <w:sz w:val="24"/>
                <w:szCs w:val="24"/>
              </w:rPr>
              <w:t>)</w:t>
            </w:r>
          </w:p>
        </w:tc>
        <w:tc>
          <w:tcPr>
            <w:tcW w:w="4590" w:type="dxa"/>
          </w:tcPr>
          <w:p w14:paraId="50DEB362" w14:textId="67FF5C2D" w:rsidR="00285352" w:rsidRPr="00285352" w:rsidRDefault="00285352" w:rsidP="00285352">
            <w:pPr>
              <w:ind w:left="75"/>
              <w:contextualSpacing/>
              <w:jc w:val="both"/>
              <w:rPr>
                <w:rFonts w:ascii="Arial Narrow" w:hAnsi="Arial Narrow" w:cs="Segoe UI"/>
                <w:color w:val="000000" w:themeColor="text1"/>
                <w:sz w:val="24"/>
                <w:szCs w:val="24"/>
              </w:rPr>
            </w:pPr>
            <w:r w:rsidRPr="00285352">
              <w:rPr>
                <w:rFonts w:ascii="Arial Narrow" w:hAnsi="Arial Narrow" w:cs="Segoe UI"/>
                <w:b/>
                <w:color w:val="000000" w:themeColor="text1"/>
                <w:sz w:val="24"/>
                <w:szCs w:val="24"/>
              </w:rPr>
              <w:t>Cobbie Ransom, Senior Affairs Administrator</w:t>
            </w:r>
          </w:p>
        </w:tc>
      </w:tr>
    </w:tbl>
    <w:p w14:paraId="2A429C13" w14:textId="77777777" w:rsidR="00285352" w:rsidRDefault="00285352" w:rsidP="00285352">
      <w:pPr>
        <w:jc w:val="both"/>
        <w:rPr>
          <w:rFonts w:ascii="Arial Narrow" w:hAnsi="Arial Narrow" w:cs="Segoe UI"/>
          <w:color w:val="000000" w:themeColor="text1"/>
          <w:sz w:val="24"/>
          <w:szCs w:val="24"/>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285352" w:rsidRPr="00285352" w14:paraId="034A94C4" w14:textId="77777777" w:rsidTr="00840D8A">
        <w:trPr>
          <w:trHeight w:val="273"/>
        </w:trPr>
        <w:tc>
          <w:tcPr>
            <w:tcW w:w="10350" w:type="dxa"/>
          </w:tcPr>
          <w:p w14:paraId="6F64C894" w14:textId="77777777" w:rsidR="00285352" w:rsidRPr="00285352" w:rsidRDefault="00285352" w:rsidP="00285352">
            <w:pPr>
              <w:pStyle w:val="ListParagraph"/>
              <w:numPr>
                <w:ilvl w:val="0"/>
                <w:numId w:val="37"/>
              </w:numPr>
              <w:ind w:left="255"/>
              <w:jc w:val="both"/>
              <w:rPr>
                <w:rFonts w:ascii="Arial Narrow" w:hAnsi="Arial Narrow" w:cs="Segoe UI"/>
                <w:b/>
                <w:color w:val="000000" w:themeColor="text1"/>
                <w:sz w:val="24"/>
                <w:szCs w:val="24"/>
              </w:rPr>
            </w:pPr>
            <w:bookmarkStart w:id="4" w:name="_Hlk516652135"/>
            <w:r>
              <w:rPr>
                <w:rFonts w:ascii="Arial Narrow" w:hAnsi="Arial Narrow" w:cs="Segoe UI"/>
                <w:color w:val="000000" w:themeColor="text1"/>
                <w:sz w:val="24"/>
                <w:szCs w:val="24"/>
              </w:rPr>
              <w:t xml:space="preserve">Senior Affairs Commission Committee Reports </w:t>
            </w:r>
          </w:p>
          <w:p w14:paraId="2F058EF8" w14:textId="575CB829" w:rsidR="00285352" w:rsidRPr="00285352" w:rsidRDefault="00285352" w:rsidP="00285352">
            <w:pPr>
              <w:pStyle w:val="ListParagraph"/>
              <w:ind w:left="255"/>
              <w:jc w:val="both"/>
              <w:rPr>
                <w:rFonts w:ascii="Arial Narrow" w:hAnsi="Arial Narrow" w:cs="Segoe UI"/>
                <w:b/>
                <w:color w:val="000000" w:themeColor="text1"/>
                <w:sz w:val="24"/>
                <w:szCs w:val="24"/>
              </w:rPr>
            </w:pPr>
            <w:r>
              <w:rPr>
                <w:rFonts w:ascii="Arial Narrow" w:hAnsi="Arial Narrow" w:cs="Segoe UI"/>
                <w:color w:val="000000" w:themeColor="text1"/>
                <w:sz w:val="24"/>
                <w:szCs w:val="24"/>
              </w:rPr>
              <w:t>(Voting Item)</w:t>
            </w:r>
          </w:p>
        </w:tc>
      </w:tr>
      <w:bookmarkEnd w:id="4"/>
    </w:tbl>
    <w:p w14:paraId="41B646B8" w14:textId="2D6DFEC0" w:rsidR="00BF665F" w:rsidRPr="00285352" w:rsidRDefault="00BF665F" w:rsidP="00285352">
      <w:pPr>
        <w:jc w:val="both"/>
        <w:rPr>
          <w:rFonts w:ascii="Arial Narrow" w:hAnsi="Arial Narrow" w:cs="Segoe UI"/>
          <w:b/>
          <w:color w:val="000000" w:themeColor="text1"/>
          <w:sz w:val="24"/>
          <w:szCs w:val="24"/>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285352" w:rsidRPr="00285352" w14:paraId="796B2903" w14:textId="77777777" w:rsidTr="00840D8A">
        <w:trPr>
          <w:trHeight w:val="273"/>
        </w:trPr>
        <w:tc>
          <w:tcPr>
            <w:tcW w:w="10350" w:type="dxa"/>
          </w:tcPr>
          <w:p w14:paraId="4A6AAC92" w14:textId="135051D7" w:rsidR="00285352" w:rsidRPr="00285352" w:rsidRDefault="00285352" w:rsidP="00285352">
            <w:pPr>
              <w:pStyle w:val="ListParagraph"/>
              <w:numPr>
                <w:ilvl w:val="0"/>
                <w:numId w:val="37"/>
              </w:numPr>
              <w:ind w:left="255"/>
              <w:jc w:val="both"/>
              <w:rPr>
                <w:rFonts w:ascii="Arial Narrow" w:hAnsi="Arial Narrow" w:cs="Segoe UI"/>
                <w:b/>
                <w:color w:val="000000" w:themeColor="text1"/>
                <w:sz w:val="24"/>
                <w:szCs w:val="24"/>
              </w:rPr>
            </w:pPr>
            <w:r>
              <w:rPr>
                <w:rFonts w:ascii="Arial Narrow" w:hAnsi="Arial Narrow" w:cs="Segoe UI"/>
                <w:color w:val="000000" w:themeColor="text1"/>
                <w:sz w:val="24"/>
                <w:szCs w:val="24"/>
              </w:rPr>
              <w:t>Citizens’ Comments</w:t>
            </w:r>
          </w:p>
        </w:tc>
      </w:tr>
    </w:tbl>
    <w:p w14:paraId="3AE8FF7F" w14:textId="1491A185" w:rsidR="007B43FD" w:rsidRDefault="007B43FD" w:rsidP="00E2572E">
      <w:pPr>
        <w:pStyle w:val="ListParagraph"/>
        <w:ind w:left="0"/>
        <w:rPr>
          <w:rFonts w:ascii="Arial Narrow" w:hAnsi="Arial Narrow" w:cs="Segoe UI"/>
          <w:b/>
          <w:color w:val="000000" w:themeColor="text1"/>
          <w:sz w:val="24"/>
          <w:szCs w:val="24"/>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285352" w:rsidRPr="00285352" w14:paraId="3EC47779" w14:textId="77777777" w:rsidTr="00840D8A">
        <w:trPr>
          <w:trHeight w:val="273"/>
        </w:trPr>
        <w:tc>
          <w:tcPr>
            <w:tcW w:w="10350" w:type="dxa"/>
          </w:tcPr>
          <w:p w14:paraId="19286C03" w14:textId="02EAE3BE" w:rsidR="00285352" w:rsidRPr="00285352" w:rsidRDefault="00285352" w:rsidP="00840D8A">
            <w:pPr>
              <w:pStyle w:val="ListParagraph"/>
              <w:numPr>
                <w:ilvl w:val="0"/>
                <w:numId w:val="37"/>
              </w:numPr>
              <w:ind w:left="255"/>
              <w:jc w:val="both"/>
              <w:rPr>
                <w:rFonts w:ascii="Arial Narrow" w:hAnsi="Arial Narrow" w:cs="Segoe UI"/>
                <w:b/>
                <w:color w:val="000000" w:themeColor="text1"/>
                <w:sz w:val="24"/>
                <w:szCs w:val="24"/>
              </w:rPr>
            </w:pPr>
            <w:r>
              <w:rPr>
                <w:rFonts w:ascii="Arial Narrow" w:hAnsi="Arial Narrow" w:cs="Segoe UI"/>
                <w:color w:val="000000" w:themeColor="text1"/>
                <w:sz w:val="24"/>
                <w:szCs w:val="24"/>
              </w:rPr>
              <w:t>Adjournment</w:t>
            </w:r>
          </w:p>
        </w:tc>
      </w:tr>
    </w:tbl>
    <w:p w14:paraId="0FF67141" w14:textId="63920DCC" w:rsidR="001B09E2" w:rsidRPr="007B43FD" w:rsidRDefault="002B046D" w:rsidP="007B43FD">
      <w:pPr>
        <w:spacing w:before="240"/>
        <w:jc w:val="both"/>
        <w:rPr>
          <w:rFonts w:ascii="Segoe UI" w:hAnsi="Segoe UI" w:cs="Segoe UI"/>
          <w:i/>
          <w:color w:val="000000" w:themeColor="text1"/>
          <w:sz w:val="18"/>
          <w:szCs w:val="18"/>
        </w:rPr>
      </w:pPr>
      <w:r>
        <w:rPr>
          <w:rFonts w:ascii="Segoe UI" w:hAnsi="Segoe UI"/>
          <w:i/>
          <w:sz w:val="18"/>
          <w:szCs w:val="18"/>
        </w:rPr>
        <w:pict w14:anchorId="5A376F42">
          <v:rect id="_x0000_i1025" style="width:0;height:1.5pt" o:hralign="center" o:hrstd="t" o:hr="t" fillcolor="#a0a0a0" stroked="f"/>
        </w:pict>
      </w:r>
    </w:p>
    <w:p w14:paraId="7C6372EC" w14:textId="77777777" w:rsidR="001B09E2" w:rsidRPr="00244D6E" w:rsidRDefault="001B09E2" w:rsidP="001A2482">
      <w:pPr>
        <w:jc w:val="both"/>
        <w:rPr>
          <w:rFonts w:ascii="Arial Narrow" w:hAnsi="Arial Narrow" w:cs="Arial"/>
          <w:b/>
          <w:color w:val="000000" w:themeColor="text1"/>
          <w:sz w:val="20"/>
          <w:szCs w:val="20"/>
        </w:rPr>
      </w:pPr>
      <w:r w:rsidRPr="00244D6E">
        <w:rPr>
          <w:rFonts w:ascii="Arial Narrow" w:hAnsi="Arial Narrow" w:cs="Arial"/>
          <w:b/>
          <w:color w:val="000000" w:themeColor="text1"/>
          <w:sz w:val="20"/>
          <w:szCs w:val="20"/>
        </w:rPr>
        <w:t>A closed executive session may be held if the discussion of any of the above agenda items concerns one of the following:</w:t>
      </w:r>
    </w:p>
    <w:p w14:paraId="0E3CBD4D" w14:textId="77777777" w:rsidR="001B09E2" w:rsidRPr="00244D6E" w:rsidRDefault="001B09E2" w:rsidP="001A2482">
      <w:pPr>
        <w:jc w:val="both"/>
        <w:rPr>
          <w:rFonts w:ascii="Arial Narrow" w:hAnsi="Arial Narrow" w:cs="Arial"/>
          <w:color w:val="000000" w:themeColor="text1"/>
          <w:sz w:val="20"/>
          <w:szCs w:val="20"/>
        </w:rPr>
      </w:pPr>
    </w:p>
    <w:p w14:paraId="4B36E64C" w14:textId="77777777" w:rsidR="00DC7949" w:rsidRPr="009A7087" w:rsidRDefault="00DC7949" w:rsidP="001A2482">
      <w:pPr>
        <w:pStyle w:val="ListParagraph"/>
        <w:numPr>
          <w:ilvl w:val="3"/>
          <w:numId w:val="12"/>
        </w:numPr>
        <w:spacing w:before="60" w:after="120"/>
        <w:ind w:left="360"/>
        <w:contextualSpacing w:val="0"/>
        <w:jc w:val="both"/>
        <w:rPr>
          <w:rFonts w:ascii="Arial Narrow" w:hAnsi="Arial Narrow" w:cs="Arial"/>
        </w:rPr>
      </w:pPr>
      <w:r w:rsidRPr="009A7087">
        <w:rPr>
          <w:rFonts w:ascii="Arial Narrow" w:hAnsi="Arial Narrow" w:cs="Arial"/>
        </w:rPr>
        <w:t>seeking the advice of its attorney about pending or contemplated litigation, settlement offers, or any matter in which the duty of the attorney to the City Council under the Texas Disciplinary Rules of Professional Conduct of the State Bar of Texas clearly conflicts with the Texas Open Meetings Act. [Tex. Govt. Code §551.071]</w:t>
      </w:r>
    </w:p>
    <w:p w14:paraId="142DDBB6" w14:textId="77777777" w:rsidR="00DC7949" w:rsidRPr="009A7087" w:rsidRDefault="00DC7949" w:rsidP="001A2482">
      <w:pPr>
        <w:pStyle w:val="ListParagraph"/>
        <w:numPr>
          <w:ilvl w:val="3"/>
          <w:numId w:val="12"/>
        </w:numPr>
        <w:spacing w:before="60" w:after="120"/>
        <w:ind w:left="360"/>
        <w:contextualSpacing w:val="0"/>
        <w:jc w:val="both"/>
        <w:rPr>
          <w:rFonts w:ascii="Arial Narrow" w:hAnsi="Arial Narrow" w:cs="Arial"/>
        </w:rPr>
      </w:pPr>
      <w:r w:rsidRPr="009A7087">
        <w:rPr>
          <w:rFonts w:ascii="Arial Narrow" w:hAnsi="Arial Narrow" w:cs="Arial"/>
        </w:rPr>
        <w:t>deliberating the purchase, exchange, lease, or value of real property if deliberation in an open meeting would have a detrimental effect on the position of the city in negotiations with a third person. [Tex. Govt. Code §551.072]</w:t>
      </w:r>
    </w:p>
    <w:p w14:paraId="3E529063" w14:textId="77777777" w:rsidR="00DC7949" w:rsidRPr="009A7087" w:rsidRDefault="00DC7949" w:rsidP="001A2482">
      <w:pPr>
        <w:pStyle w:val="ListParagraph"/>
        <w:numPr>
          <w:ilvl w:val="3"/>
          <w:numId w:val="12"/>
        </w:numPr>
        <w:spacing w:before="60" w:after="120"/>
        <w:ind w:left="360"/>
        <w:contextualSpacing w:val="0"/>
        <w:jc w:val="both"/>
        <w:rPr>
          <w:rFonts w:ascii="Arial Narrow" w:hAnsi="Arial Narrow" w:cs="Arial"/>
        </w:rPr>
      </w:pPr>
      <w:r w:rsidRPr="009A7087">
        <w:rPr>
          <w:rFonts w:ascii="Arial Narrow" w:hAnsi="Arial Narrow" w:cs="Arial"/>
        </w:rPr>
        <w:t>deliberating a negotiated contract for a prospective gift or donation to the city if deliberation in an open meeting would have a detrimental effect on the position of the city in negotiations with a third person. [Tex. Govt. Code §551.073]</w:t>
      </w:r>
    </w:p>
    <w:p w14:paraId="0079F372" w14:textId="77777777" w:rsidR="00DC7949" w:rsidRPr="009A7087" w:rsidRDefault="00DC7949" w:rsidP="001A2482">
      <w:pPr>
        <w:pStyle w:val="ListParagraph"/>
        <w:numPr>
          <w:ilvl w:val="3"/>
          <w:numId w:val="12"/>
        </w:numPr>
        <w:spacing w:before="60" w:after="120"/>
        <w:ind w:left="360"/>
        <w:contextualSpacing w:val="0"/>
        <w:jc w:val="both"/>
        <w:rPr>
          <w:rFonts w:ascii="Arial Narrow" w:hAnsi="Arial Narrow" w:cs="Arial"/>
        </w:rPr>
      </w:pPr>
      <w:r w:rsidRPr="009A7087">
        <w:rPr>
          <w:rFonts w:ascii="Arial Narrow" w:hAnsi="Arial Narrow" w:cs="Arial"/>
        </w:rPr>
        <w:lastRenderedPageBreak/>
        <w:t>deliberating the appointment, employment, evaluation, reassignment, duties, discipline, or dismissal of a public officer or employee; or to hear a complaint or charge against an officer or employee unless the officer or employee who is the subject of the deliberation or hearing requests a public hearing. [Tex. Govt. Code §551.074]</w:t>
      </w:r>
    </w:p>
    <w:p w14:paraId="617D08D8" w14:textId="77777777" w:rsidR="00DC7949" w:rsidRPr="009A7087" w:rsidRDefault="00DC7949" w:rsidP="001A2482">
      <w:pPr>
        <w:pStyle w:val="ListParagraph"/>
        <w:numPr>
          <w:ilvl w:val="3"/>
          <w:numId w:val="12"/>
        </w:numPr>
        <w:spacing w:before="60" w:after="120"/>
        <w:ind w:left="360"/>
        <w:contextualSpacing w:val="0"/>
        <w:jc w:val="both"/>
        <w:rPr>
          <w:rFonts w:ascii="Arial Narrow" w:hAnsi="Arial Narrow" w:cs="Arial"/>
        </w:rPr>
      </w:pPr>
      <w:r w:rsidRPr="009A7087">
        <w:rPr>
          <w:rFonts w:ascii="Arial Narrow" w:hAnsi="Arial Narrow" w:cs="Arial"/>
        </w:rPr>
        <w:t>deliberating the deployment, or specific occasions for implementation, of security personnel or devices. [Tex. Govt. Code §551.076]</w:t>
      </w:r>
    </w:p>
    <w:p w14:paraId="14C93BA9" w14:textId="77777777" w:rsidR="00DC7949" w:rsidRPr="009A7087" w:rsidRDefault="00DC7949" w:rsidP="001A2482">
      <w:pPr>
        <w:pStyle w:val="ListParagraph"/>
        <w:numPr>
          <w:ilvl w:val="3"/>
          <w:numId w:val="12"/>
        </w:numPr>
        <w:spacing w:before="60" w:after="120"/>
        <w:ind w:left="360"/>
        <w:contextualSpacing w:val="0"/>
        <w:jc w:val="both"/>
        <w:rPr>
          <w:rFonts w:ascii="Arial Narrow" w:hAnsi="Arial Narrow" w:cs="Arial"/>
        </w:rPr>
      </w:pPr>
      <w:r w:rsidRPr="009A7087">
        <w:rPr>
          <w:rFonts w:ascii="Arial Narrow" w:hAnsi="Arial Narrow" w:cs="Arial"/>
        </w:rPr>
        <w:t>discussing or deliberating commercial or financial information that the city has received from a business prospect that the city seeks to have locate, stay or expand in or near the city and with which the city is conducting economic development negotiations; or deliberating the offer of a financial or other incentive to a business prospect. [Tex Govt. Code §551.087]</w:t>
      </w:r>
    </w:p>
    <w:p w14:paraId="070284A3" w14:textId="77777777" w:rsidR="00DC7949" w:rsidRPr="009A7087" w:rsidRDefault="00DC7949" w:rsidP="001A2482">
      <w:pPr>
        <w:pStyle w:val="ListParagraph"/>
        <w:numPr>
          <w:ilvl w:val="3"/>
          <w:numId w:val="12"/>
        </w:numPr>
        <w:spacing w:before="60" w:after="120"/>
        <w:ind w:left="360"/>
        <w:contextualSpacing w:val="0"/>
        <w:jc w:val="both"/>
        <w:rPr>
          <w:rFonts w:ascii="Arial Narrow" w:hAnsi="Arial Narrow" w:cs="Arial"/>
        </w:rPr>
      </w:pPr>
      <w:r w:rsidRPr="009A7087">
        <w:rPr>
          <w:rFonts w:ascii="Arial Narrow" w:hAnsi="Arial Narrow" w:cs="Arial"/>
        </w:rPr>
        <w:t>deliberating security assessments or deployments relating to information resources technology, network security information, or the deployment or specific occasions for implementations of security personnel, critical infrastructure, or security devices. [Tex. Govt. Code §551.089]</w:t>
      </w:r>
    </w:p>
    <w:p w14:paraId="06A70436" w14:textId="77777777" w:rsidR="00DC7949" w:rsidRPr="009A7087" w:rsidRDefault="00DC7949" w:rsidP="001A2482">
      <w:pPr>
        <w:jc w:val="both"/>
        <w:rPr>
          <w:rFonts w:ascii="Arial Narrow" w:hAnsi="Arial Narrow" w:cs="Arial"/>
        </w:rPr>
      </w:pPr>
    </w:p>
    <w:p w14:paraId="5059386C" w14:textId="77777777" w:rsidR="00DC7949" w:rsidRPr="00DC7949" w:rsidRDefault="00DC7949" w:rsidP="001A2482">
      <w:pPr>
        <w:ind w:left="720" w:hanging="720"/>
        <w:jc w:val="both"/>
        <w:rPr>
          <w:rFonts w:ascii="Arial Narrow" w:hAnsi="Arial Narrow" w:cs="Arial"/>
          <w:b/>
        </w:rPr>
      </w:pPr>
      <w:r w:rsidRPr="00DC7949">
        <w:rPr>
          <w:rFonts w:ascii="Arial Narrow" w:hAnsi="Arial Narrow" w:cs="Arial"/>
          <w:b/>
        </w:rPr>
        <w:t>HANDGUN PROHIBITION NOTICE FOR MEETING OF GOVERNMENTAL ENTITIES</w:t>
      </w:r>
    </w:p>
    <w:p w14:paraId="09D678E7" w14:textId="77777777" w:rsidR="00DC7949" w:rsidRPr="00DC7949" w:rsidRDefault="00DC7949" w:rsidP="001A2482">
      <w:pPr>
        <w:ind w:left="720" w:hanging="720"/>
        <w:jc w:val="both"/>
        <w:rPr>
          <w:rFonts w:ascii="Arial Narrow" w:hAnsi="Arial Narrow" w:cs="Arial"/>
        </w:rPr>
      </w:pPr>
    </w:p>
    <w:p w14:paraId="03E8FE74" w14:textId="77777777" w:rsidR="00DC7949" w:rsidRPr="00DC7949" w:rsidRDefault="00DC7949" w:rsidP="001A2482">
      <w:pPr>
        <w:jc w:val="both"/>
        <w:rPr>
          <w:rFonts w:ascii="Arial Narrow" w:hAnsi="Arial Narrow"/>
        </w:rPr>
      </w:pPr>
      <w:r w:rsidRPr="00DC7949">
        <w:rPr>
          <w:rFonts w:ascii="Arial Narrow" w:hAnsi="Arial Narrow"/>
        </w:rPr>
        <w:t>"Pursuant to Section 30.06, Penal Code (trespass by license holder with a concealed handgun), a person licensed under Subchapter H, Chapter 411, Government Code (handgun licensing law), may not enter this property with a concealed handgun."</w:t>
      </w:r>
    </w:p>
    <w:p w14:paraId="1C765506" w14:textId="77777777" w:rsidR="00DC7949" w:rsidRPr="00DC7949" w:rsidRDefault="00DC7949" w:rsidP="001A2482">
      <w:pPr>
        <w:jc w:val="both"/>
        <w:rPr>
          <w:rFonts w:ascii="Arial Narrow" w:hAnsi="Arial Narrow"/>
          <w:i/>
        </w:rPr>
      </w:pPr>
    </w:p>
    <w:p w14:paraId="02A89974" w14:textId="77777777" w:rsidR="00DC7949" w:rsidRPr="00DC7949" w:rsidRDefault="00DC7949" w:rsidP="001A2482">
      <w:pPr>
        <w:jc w:val="both"/>
        <w:rPr>
          <w:rFonts w:ascii="Arial Narrow" w:hAnsi="Arial Narrow"/>
          <w:i/>
        </w:rPr>
      </w:pPr>
      <w:r w:rsidRPr="00DC7949">
        <w:rPr>
          <w:rFonts w:ascii="Arial Narrow" w:hAnsi="Arial Narrow"/>
          <w:i/>
        </w:rPr>
        <w:t>"De acuerdo con la sección 30.06 del código penal (ingreso sin autorización de un titular de una licencia con una pistola oculta), una persona con licencia según el subcapítulo h, capítulo 411, código del gobierno (ley sobre licencias para portar pistolas), no puede ingresar a esta propiedad con una pistola oculta."</w:t>
      </w:r>
    </w:p>
    <w:p w14:paraId="1913BB8E" w14:textId="77777777" w:rsidR="00DC7949" w:rsidRPr="00DC7949" w:rsidRDefault="00DC7949" w:rsidP="001A2482">
      <w:pPr>
        <w:jc w:val="both"/>
        <w:rPr>
          <w:rFonts w:ascii="Arial Narrow" w:hAnsi="Arial Narrow"/>
        </w:rPr>
      </w:pPr>
    </w:p>
    <w:p w14:paraId="250EE3D9" w14:textId="77777777" w:rsidR="00DC7949" w:rsidRPr="00DC7949" w:rsidRDefault="00DC7949" w:rsidP="001A2482">
      <w:pPr>
        <w:jc w:val="both"/>
        <w:rPr>
          <w:rFonts w:ascii="Arial Narrow" w:hAnsi="Arial Narrow"/>
        </w:rPr>
      </w:pPr>
      <w:r w:rsidRPr="00DC7949">
        <w:rPr>
          <w:rFonts w:ascii="Arial Narrow" w:hAnsi="Arial Narrow"/>
        </w:rPr>
        <w:t>"Pursuant to Section 30.07, Penal Code (trespass by license holder with an openly carried handgun), a person licensed under Subchapter H, Chapter 411, Government Code (handgun licensing law), may not enter this property with a handgun that is carried openly."</w:t>
      </w:r>
    </w:p>
    <w:p w14:paraId="4747BB39" w14:textId="77777777" w:rsidR="00DC7949" w:rsidRPr="00DC7949" w:rsidRDefault="00DC7949" w:rsidP="001A2482">
      <w:pPr>
        <w:jc w:val="both"/>
        <w:rPr>
          <w:rFonts w:ascii="Arial Narrow" w:hAnsi="Arial Narrow"/>
          <w:i/>
        </w:rPr>
      </w:pPr>
    </w:p>
    <w:p w14:paraId="25E646CF" w14:textId="77777777" w:rsidR="001B09E2" w:rsidRPr="00DC7949" w:rsidRDefault="00DC7949" w:rsidP="001A2482">
      <w:pPr>
        <w:ind w:left="450" w:hanging="360"/>
        <w:jc w:val="both"/>
        <w:rPr>
          <w:rFonts w:ascii="Arial Narrow" w:hAnsi="Arial Narrow" w:cs="Segoe UI"/>
          <w:color w:val="000000" w:themeColor="text1"/>
        </w:rPr>
      </w:pPr>
      <w:r w:rsidRPr="00DC7949">
        <w:rPr>
          <w:rFonts w:ascii="Arial Narrow" w:hAnsi="Arial Narrow"/>
          <w:i/>
        </w:rPr>
        <w:t>"De acuerdo con la sección 30.07 del código penal (ingreso sin autorización de un titular de una licencia con una pistola a la vista), una persona con licencia según el subcapítulo h, capítulo 411, código del gobierno (ley sobre licencias para portar pistolas), no puede ingresar a esta pro</w:t>
      </w:r>
    </w:p>
    <w:sectPr w:rsidR="001B09E2" w:rsidRPr="00DC7949" w:rsidSect="0028535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9D8AD" w14:textId="77777777" w:rsidR="0084361C" w:rsidRDefault="0084361C" w:rsidP="00A769FA">
      <w:r>
        <w:separator/>
      </w:r>
    </w:p>
  </w:endnote>
  <w:endnote w:type="continuationSeparator" w:id="0">
    <w:p w14:paraId="40ED0543" w14:textId="77777777" w:rsidR="0084361C" w:rsidRDefault="0084361C" w:rsidP="00A7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42A72" w14:textId="77777777" w:rsidR="0084361C" w:rsidRDefault="0084361C" w:rsidP="00A769FA">
      <w:r>
        <w:separator/>
      </w:r>
    </w:p>
  </w:footnote>
  <w:footnote w:type="continuationSeparator" w:id="0">
    <w:p w14:paraId="79A08493" w14:textId="77777777" w:rsidR="0084361C" w:rsidRDefault="0084361C" w:rsidP="00A76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784"/>
    <w:multiLevelType w:val="hybridMultilevel"/>
    <w:tmpl w:val="69C29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102D3D"/>
    <w:multiLevelType w:val="hybridMultilevel"/>
    <w:tmpl w:val="50286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E2742B"/>
    <w:multiLevelType w:val="hybridMultilevel"/>
    <w:tmpl w:val="E83A7978"/>
    <w:lvl w:ilvl="0" w:tplc="7F8450BA">
      <w:start w:val="1"/>
      <w:numFmt w:val="bullet"/>
      <w:lvlText w:val="•"/>
      <w:lvlJc w:val="left"/>
      <w:pPr>
        <w:ind w:left="1440" w:hanging="360"/>
      </w:pPr>
      <w:rPr>
        <w:rFonts w:ascii="Arial Narrow" w:hAnsi="Arial Narro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930B35"/>
    <w:multiLevelType w:val="hybridMultilevel"/>
    <w:tmpl w:val="3D22AE0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B5222B"/>
    <w:multiLevelType w:val="hybridMultilevel"/>
    <w:tmpl w:val="F69E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C9E"/>
    <w:multiLevelType w:val="hybridMultilevel"/>
    <w:tmpl w:val="29227D0A"/>
    <w:lvl w:ilvl="0" w:tplc="5C14E88E">
      <w:start w:val="1"/>
      <w:numFmt w:val="decimal"/>
      <w:lvlText w:val="%1."/>
      <w:lvlJc w:val="left"/>
      <w:pPr>
        <w:ind w:left="360" w:hanging="360"/>
      </w:pPr>
      <w:rPr>
        <w:b w:val="0"/>
        <w:i w:val="0"/>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DC1873"/>
    <w:multiLevelType w:val="hybridMultilevel"/>
    <w:tmpl w:val="5BF059EE"/>
    <w:lvl w:ilvl="0" w:tplc="9B882AFE">
      <w:start w:val="1"/>
      <w:numFmt w:val="bullet"/>
      <w:lvlText w:val=""/>
      <w:lvlJc w:val="left"/>
      <w:pPr>
        <w:ind w:left="1440" w:hanging="360"/>
      </w:pPr>
      <w:rPr>
        <w:rFonts w:ascii="Symbol" w:hAnsi="Symbol" w:hint="default"/>
        <w:sz w:val="15"/>
        <w:szCs w:val="1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DC4FFF"/>
    <w:multiLevelType w:val="hybridMultilevel"/>
    <w:tmpl w:val="E89E7D88"/>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4D3602"/>
    <w:multiLevelType w:val="hybridMultilevel"/>
    <w:tmpl w:val="15665BE8"/>
    <w:lvl w:ilvl="0" w:tplc="4AFAD9B8">
      <w:start w:val="1"/>
      <w:numFmt w:val="bullet"/>
      <w:lvlText w:val=""/>
      <w:lvlJc w:val="left"/>
      <w:pPr>
        <w:ind w:left="1440" w:hanging="360"/>
      </w:pPr>
      <w:rPr>
        <w:rFonts w:ascii="Symbol" w:hAnsi="Symbol" w:hint="default"/>
        <w:sz w:val="14"/>
        <w:szCs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0C5EC9"/>
    <w:multiLevelType w:val="hybridMultilevel"/>
    <w:tmpl w:val="3D88E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017EE"/>
    <w:multiLevelType w:val="hybridMultilevel"/>
    <w:tmpl w:val="B1DE37D8"/>
    <w:lvl w:ilvl="0" w:tplc="D73232AC">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7256B9C"/>
    <w:multiLevelType w:val="hybridMultilevel"/>
    <w:tmpl w:val="00EC9A2E"/>
    <w:lvl w:ilvl="0" w:tplc="7F8450BA">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5C0CBF"/>
    <w:multiLevelType w:val="hybridMultilevel"/>
    <w:tmpl w:val="E6CA6A3A"/>
    <w:lvl w:ilvl="0" w:tplc="7F8450BA">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5F32E0"/>
    <w:multiLevelType w:val="hybridMultilevel"/>
    <w:tmpl w:val="D946CE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A33CCA"/>
    <w:multiLevelType w:val="hybridMultilevel"/>
    <w:tmpl w:val="CCA69808"/>
    <w:lvl w:ilvl="0" w:tplc="D7709A22">
      <w:start w:val="1"/>
      <w:numFmt w:val="decimal"/>
      <w:lvlText w:val="%1."/>
      <w:lvlJc w:val="left"/>
      <w:pPr>
        <w:ind w:left="975" w:hanging="360"/>
      </w:pPr>
      <w:rPr>
        <w:b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15:restartNumberingAfterBreak="0">
    <w:nsid w:val="32024116"/>
    <w:multiLevelType w:val="hybridMultilevel"/>
    <w:tmpl w:val="145E9C60"/>
    <w:lvl w:ilvl="0" w:tplc="D7709A22">
      <w:start w:val="1"/>
      <w:numFmt w:val="decimal"/>
      <w:lvlText w:val="%1."/>
      <w:lvlJc w:val="left"/>
      <w:pPr>
        <w:ind w:left="975" w:hanging="360"/>
      </w:pPr>
      <w:rPr>
        <w:b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6" w15:restartNumberingAfterBreak="0">
    <w:nsid w:val="340617E0"/>
    <w:multiLevelType w:val="hybridMultilevel"/>
    <w:tmpl w:val="E6B8D860"/>
    <w:lvl w:ilvl="0" w:tplc="0409000F">
      <w:start w:val="1"/>
      <w:numFmt w:val="decimal"/>
      <w:lvlText w:val="%1."/>
      <w:lvlJc w:val="left"/>
      <w:pPr>
        <w:ind w:left="720" w:hanging="360"/>
      </w:pPr>
      <w:rPr>
        <w:rFonts w:hint="default"/>
        <w:b w:val="0"/>
        <w:sz w:val="24"/>
        <w:szCs w:val="24"/>
      </w:rPr>
    </w:lvl>
    <w:lvl w:ilvl="1" w:tplc="7F8450BA">
      <w:start w:val="1"/>
      <w:numFmt w:val="bullet"/>
      <w:lvlText w:val="•"/>
      <w:lvlJc w:val="left"/>
      <w:pPr>
        <w:ind w:left="1440" w:hanging="360"/>
      </w:pPr>
      <w:rPr>
        <w:rFonts w:ascii="Arial Narrow" w:hAnsi="Arial Narro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C0FDF"/>
    <w:multiLevelType w:val="hybridMultilevel"/>
    <w:tmpl w:val="06D450EA"/>
    <w:lvl w:ilvl="0" w:tplc="80C0B202">
      <w:start w:val="1"/>
      <w:numFmt w:val="bullet"/>
      <w:lvlText w:val="•"/>
      <w:lvlJc w:val="left"/>
      <w:pPr>
        <w:ind w:left="1440" w:hanging="360"/>
      </w:pPr>
      <w:rPr>
        <w:rFonts w:ascii="Arial Narrow" w:hAnsi="Arial Narrow" w:hint="default"/>
        <w:b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BD1C75"/>
    <w:multiLevelType w:val="hybridMultilevel"/>
    <w:tmpl w:val="C472DA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6B53F8"/>
    <w:multiLevelType w:val="hybridMultilevel"/>
    <w:tmpl w:val="80104D1E"/>
    <w:lvl w:ilvl="0" w:tplc="B29462C4">
      <w:start w:val="1"/>
      <w:numFmt w:val="bullet"/>
      <w:lvlText w:val=""/>
      <w:lvlJc w:val="left"/>
      <w:pPr>
        <w:ind w:left="1440" w:hanging="360"/>
      </w:pPr>
      <w:rPr>
        <w:rFonts w:ascii="Symbol" w:hAnsi="Symbol" w:hint="default"/>
        <w:sz w:val="14"/>
        <w:szCs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7A22F0"/>
    <w:multiLevelType w:val="hybridMultilevel"/>
    <w:tmpl w:val="3A1A88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2D05FB1"/>
    <w:multiLevelType w:val="hybridMultilevel"/>
    <w:tmpl w:val="87AC4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6B7CEA"/>
    <w:multiLevelType w:val="hybridMultilevel"/>
    <w:tmpl w:val="88D49B7E"/>
    <w:lvl w:ilvl="0" w:tplc="D7709A22">
      <w:start w:val="1"/>
      <w:numFmt w:val="decimal"/>
      <w:lvlText w:val="%1."/>
      <w:lvlJc w:val="left"/>
      <w:pPr>
        <w:ind w:left="975" w:hanging="360"/>
      </w:pPr>
      <w:rPr>
        <w:b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3" w15:restartNumberingAfterBreak="0">
    <w:nsid w:val="4C941C07"/>
    <w:multiLevelType w:val="hybridMultilevel"/>
    <w:tmpl w:val="ECF6488E"/>
    <w:lvl w:ilvl="0" w:tplc="CD0C0256">
      <w:start w:val="1"/>
      <w:numFmt w:val="bullet"/>
      <w:lvlText w:val=""/>
      <w:lvlJc w:val="left"/>
      <w:pPr>
        <w:ind w:left="1440" w:hanging="360"/>
      </w:pPr>
      <w:rPr>
        <w:rFonts w:ascii="Symbol" w:hAnsi="Symbol" w:hint="default"/>
        <w:sz w:val="14"/>
        <w:szCs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985E42"/>
    <w:multiLevelType w:val="hybridMultilevel"/>
    <w:tmpl w:val="B60C8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B1867"/>
    <w:multiLevelType w:val="hybridMultilevel"/>
    <w:tmpl w:val="771CF474"/>
    <w:lvl w:ilvl="0" w:tplc="B02ADFA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045C20"/>
    <w:multiLevelType w:val="hybridMultilevel"/>
    <w:tmpl w:val="917A6D3E"/>
    <w:lvl w:ilvl="0" w:tplc="7F8450BA">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945A21"/>
    <w:multiLevelType w:val="hybridMultilevel"/>
    <w:tmpl w:val="71E4C5AC"/>
    <w:lvl w:ilvl="0" w:tplc="D7709A22">
      <w:start w:val="1"/>
      <w:numFmt w:val="decimal"/>
      <w:lvlText w:val="%1."/>
      <w:lvlJc w:val="left"/>
      <w:pPr>
        <w:ind w:left="975" w:hanging="360"/>
      </w:pPr>
      <w:rPr>
        <w:b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8" w15:restartNumberingAfterBreak="0">
    <w:nsid w:val="5BA04A19"/>
    <w:multiLevelType w:val="hybridMultilevel"/>
    <w:tmpl w:val="058890A8"/>
    <w:lvl w:ilvl="0" w:tplc="4ACCC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B60C38"/>
    <w:multiLevelType w:val="hybridMultilevel"/>
    <w:tmpl w:val="F2740E3E"/>
    <w:lvl w:ilvl="0" w:tplc="D786BD90">
      <w:start w:val="1"/>
      <w:numFmt w:val="decimal"/>
      <w:lvlText w:val="%1."/>
      <w:lvlJc w:val="left"/>
      <w:pPr>
        <w:ind w:left="360" w:hanging="360"/>
      </w:pPr>
      <w:rPr>
        <w:rFonts w:ascii="Arial Narrow" w:hAnsi="Arial Narrow"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049C0"/>
    <w:multiLevelType w:val="hybridMultilevel"/>
    <w:tmpl w:val="FED83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742D11"/>
    <w:multiLevelType w:val="hybridMultilevel"/>
    <w:tmpl w:val="BB58C6FC"/>
    <w:lvl w:ilvl="0" w:tplc="0409000F">
      <w:start w:val="1"/>
      <w:numFmt w:val="decimal"/>
      <w:lvlText w:val="%1."/>
      <w:lvlJc w:val="left"/>
      <w:pPr>
        <w:ind w:left="720" w:hanging="360"/>
      </w:pPr>
      <w:rPr>
        <w:rFonts w:hint="default"/>
        <w:b w:val="0"/>
        <w:sz w:val="24"/>
        <w:szCs w:val="24"/>
      </w:rPr>
    </w:lvl>
    <w:lvl w:ilvl="1" w:tplc="7F8450BA">
      <w:start w:val="1"/>
      <w:numFmt w:val="bullet"/>
      <w:lvlText w:val="•"/>
      <w:lvlJc w:val="left"/>
      <w:pPr>
        <w:ind w:left="1440" w:hanging="360"/>
      </w:pPr>
      <w:rPr>
        <w:rFonts w:ascii="Arial Narrow" w:hAnsi="Arial Narro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754978"/>
    <w:multiLevelType w:val="hybridMultilevel"/>
    <w:tmpl w:val="E7403210"/>
    <w:lvl w:ilvl="0" w:tplc="1EF885C6">
      <w:start w:val="1"/>
      <w:numFmt w:val="bullet"/>
      <w:lvlText w:val=""/>
      <w:lvlJc w:val="left"/>
      <w:pPr>
        <w:ind w:left="1440" w:hanging="360"/>
      </w:pPr>
      <w:rPr>
        <w:rFonts w:ascii="Symbol" w:hAnsi="Symbol" w:hint="default"/>
        <w:color w:val="auto"/>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08F2505"/>
    <w:multiLevelType w:val="hybridMultilevel"/>
    <w:tmpl w:val="E2EAE7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C292D13"/>
    <w:multiLevelType w:val="hybridMultilevel"/>
    <w:tmpl w:val="681C945E"/>
    <w:lvl w:ilvl="0" w:tplc="57D04D4A">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9A213E"/>
    <w:multiLevelType w:val="hybridMultilevel"/>
    <w:tmpl w:val="33B28766"/>
    <w:lvl w:ilvl="0" w:tplc="D7709A22">
      <w:start w:val="1"/>
      <w:numFmt w:val="decimal"/>
      <w:lvlText w:val="%1."/>
      <w:lvlJc w:val="left"/>
      <w:pPr>
        <w:ind w:left="975" w:hanging="360"/>
      </w:pPr>
      <w:rPr>
        <w:b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6" w15:restartNumberingAfterBreak="0">
    <w:nsid w:val="6FBF5217"/>
    <w:multiLevelType w:val="hybridMultilevel"/>
    <w:tmpl w:val="FF52A4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55438F"/>
    <w:multiLevelType w:val="hybridMultilevel"/>
    <w:tmpl w:val="33A21F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F55921"/>
    <w:multiLevelType w:val="hybridMultilevel"/>
    <w:tmpl w:val="0ED2D284"/>
    <w:lvl w:ilvl="0" w:tplc="D7709A22">
      <w:start w:val="1"/>
      <w:numFmt w:val="decimal"/>
      <w:lvlText w:val="%1."/>
      <w:lvlJc w:val="left"/>
      <w:pPr>
        <w:ind w:left="975" w:hanging="360"/>
      </w:pPr>
      <w:rPr>
        <w:b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9" w15:restartNumberingAfterBreak="0">
    <w:nsid w:val="74676CFB"/>
    <w:multiLevelType w:val="hybridMultilevel"/>
    <w:tmpl w:val="5E3C9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9A40E5"/>
    <w:multiLevelType w:val="hybridMultilevel"/>
    <w:tmpl w:val="B930D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78F22725"/>
    <w:multiLevelType w:val="hybridMultilevel"/>
    <w:tmpl w:val="3C90E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36"/>
  </w:num>
  <w:num w:numId="4">
    <w:abstractNumId w:val="9"/>
  </w:num>
  <w:num w:numId="5">
    <w:abstractNumId w:val="24"/>
  </w:num>
  <w:num w:numId="6">
    <w:abstractNumId w:val="17"/>
  </w:num>
  <w:num w:numId="7">
    <w:abstractNumId w:val="11"/>
  </w:num>
  <w:num w:numId="8">
    <w:abstractNumId w:val="26"/>
  </w:num>
  <w:num w:numId="9">
    <w:abstractNumId w:val="7"/>
  </w:num>
  <w:num w:numId="10">
    <w:abstractNumId w:val="28"/>
  </w:num>
  <w:num w:numId="11">
    <w:abstractNumId w:val="37"/>
  </w:num>
  <w:num w:numId="12">
    <w:abstractNumId w:val="29"/>
  </w:num>
  <w:num w:numId="13">
    <w:abstractNumId w:val="13"/>
  </w:num>
  <w:num w:numId="14">
    <w:abstractNumId w:val="8"/>
  </w:num>
  <w:num w:numId="15">
    <w:abstractNumId w:val="23"/>
  </w:num>
  <w:num w:numId="16">
    <w:abstractNumId w:val="20"/>
  </w:num>
  <w:num w:numId="17">
    <w:abstractNumId w:val="19"/>
  </w:num>
  <w:num w:numId="18">
    <w:abstractNumId w:val="40"/>
  </w:num>
  <w:num w:numId="19">
    <w:abstractNumId w:val="6"/>
  </w:num>
  <w:num w:numId="20">
    <w:abstractNumId w:val="25"/>
  </w:num>
  <w:num w:numId="21">
    <w:abstractNumId w:val="10"/>
  </w:num>
  <w:num w:numId="22">
    <w:abstractNumId w:val="41"/>
  </w:num>
  <w:num w:numId="23">
    <w:abstractNumId w:val="1"/>
  </w:num>
  <w:num w:numId="24">
    <w:abstractNumId w:val="32"/>
  </w:num>
  <w:num w:numId="25">
    <w:abstractNumId w:val="33"/>
  </w:num>
  <w:num w:numId="26">
    <w:abstractNumId w:val="0"/>
  </w:num>
  <w:num w:numId="27">
    <w:abstractNumId w:val="12"/>
  </w:num>
  <w:num w:numId="28">
    <w:abstractNumId w:val="18"/>
  </w:num>
  <w:num w:numId="29">
    <w:abstractNumId w:val="3"/>
  </w:num>
  <w:num w:numId="30">
    <w:abstractNumId w:val="39"/>
  </w:num>
  <w:num w:numId="31">
    <w:abstractNumId w:val="2"/>
  </w:num>
  <w:num w:numId="32">
    <w:abstractNumId w:val="34"/>
  </w:num>
  <w:num w:numId="33">
    <w:abstractNumId w:val="30"/>
  </w:num>
  <w:num w:numId="34">
    <w:abstractNumId w:val="21"/>
  </w:num>
  <w:num w:numId="35">
    <w:abstractNumId w:val="5"/>
  </w:num>
  <w:num w:numId="36">
    <w:abstractNumId w:val="31"/>
  </w:num>
  <w:num w:numId="37">
    <w:abstractNumId w:val="38"/>
  </w:num>
  <w:num w:numId="38">
    <w:abstractNumId w:val="27"/>
  </w:num>
  <w:num w:numId="39">
    <w:abstractNumId w:val="22"/>
  </w:num>
  <w:num w:numId="40">
    <w:abstractNumId w:val="15"/>
  </w:num>
  <w:num w:numId="41">
    <w:abstractNumId w:val="1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9E"/>
    <w:rsid w:val="000051C5"/>
    <w:rsid w:val="000238DD"/>
    <w:rsid w:val="00024BCC"/>
    <w:rsid w:val="00026828"/>
    <w:rsid w:val="000827BF"/>
    <w:rsid w:val="000840DB"/>
    <w:rsid w:val="000A1A9F"/>
    <w:rsid w:val="000D0908"/>
    <w:rsid w:val="000D3410"/>
    <w:rsid w:val="000F4F2F"/>
    <w:rsid w:val="00114D3B"/>
    <w:rsid w:val="00122254"/>
    <w:rsid w:val="001314E1"/>
    <w:rsid w:val="00146F3E"/>
    <w:rsid w:val="00162FA9"/>
    <w:rsid w:val="00180CFA"/>
    <w:rsid w:val="001851CD"/>
    <w:rsid w:val="00190FF7"/>
    <w:rsid w:val="0019100A"/>
    <w:rsid w:val="001926BA"/>
    <w:rsid w:val="001973D7"/>
    <w:rsid w:val="001A2482"/>
    <w:rsid w:val="001B09E2"/>
    <w:rsid w:val="001C6578"/>
    <w:rsid w:val="001D69BB"/>
    <w:rsid w:val="001E64B0"/>
    <w:rsid w:val="0022182A"/>
    <w:rsid w:val="00223AE0"/>
    <w:rsid w:val="002244EA"/>
    <w:rsid w:val="002363BA"/>
    <w:rsid w:val="00242AA8"/>
    <w:rsid w:val="002438AD"/>
    <w:rsid w:val="00244D6E"/>
    <w:rsid w:val="00261348"/>
    <w:rsid w:val="00283BD6"/>
    <w:rsid w:val="00285352"/>
    <w:rsid w:val="0028727E"/>
    <w:rsid w:val="002A7DD7"/>
    <w:rsid w:val="002B046D"/>
    <w:rsid w:val="002B63B4"/>
    <w:rsid w:val="002C464D"/>
    <w:rsid w:val="003017B8"/>
    <w:rsid w:val="003079D4"/>
    <w:rsid w:val="00361E6E"/>
    <w:rsid w:val="00373FB6"/>
    <w:rsid w:val="003903F8"/>
    <w:rsid w:val="00392FF3"/>
    <w:rsid w:val="003B28C9"/>
    <w:rsid w:val="003B6583"/>
    <w:rsid w:val="003C0218"/>
    <w:rsid w:val="003D51E5"/>
    <w:rsid w:val="003E3A95"/>
    <w:rsid w:val="003E4866"/>
    <w:rsid w:val="003F12D3"/>
    <w:rsid w:val="00410D0F"/>
    <w:rsid w:val="00416D0C"/>
    <w:rsid w:val="004226A4"/>
    <w:rsid w:val="00440C6E"/>
    <w:rsid w:val="00441EA9"/>
    <w:rsid w:val="004620B3"/>
    <w:rsid w:val="00463384"/>
    <w:rsid w:val="004763EC"/>
    <w:rsid w:val="004957C1"/>
    <w:rsid w:val="004C1C49"/>
    <w:rsid w:val="004D3998"/>
    <w:rsid w:val="004D7E7C"/>
    <w:rsid w:val="004F3D9A"/>
    <w:rsid w:val="005107C5"/>
    <w:rsid w:val="005242A9"/>
    <w:rsid w:val="005251F8"/>
    <w:rsid w:val="0056447C"/>
    <w:rsid w:val="00577356"/>
    <w:rsid w:val="0058364C"/>
    <w:rsid w:val="0058384D"/>
    <w:rsid w:val="00586923"/>
    <w:rsid w:val="005A388D"/>
    <w:rsid w:val="005A4AD4"/>
    <w:rsid w:val="005C108E"/>
    <w:rsid w:val="005C36FF"/>
    <w:rsid w:val="005C3F1D"/>
    <w:rsid w:val="005C4640"/>
    <w:rsid w:val="005C599A"/>
    <w:rsid w:val="005D3999"/>
    <w:rsid w:val="005E16EF"/>
    <w:rsid w:val="005E35E2"/>
    <w:rsid w:val="00600E0E"/>
    <w:rsid w:val="0060263E"/>
    <w:rsid w:val="006051E1"/>
    <w:rsid w:val="006175EC"/>
    <w:rsid w:val="006426D8"/>
    <w:rsid w:val="00645403"/>
    <w:rsid w:val="0064774B"/>
    <w:rsid w:val="00650D35"/>
    <w:rsid w:val="006632C7"/>
    <w:rsid w:val="00676EA8"/>
    <w:rsid w:val="0068369D"/>
    <w:rsid w:val="006A455C"/>
    <w:rsid w:val="006C4FC0"/>
    <w:rsid w:val="006C61A3"/>
    <w:rsid w:val="006C76BB"/>
    <w:rsid w:val="006F06B9"/>
    <w:rsid w:val="006F5CB3"/>
    <w:rsid w:val="00703E59"/>
    <w:rsid w:val="00712635"/>
    <w:rsid w:val="007448DD"/>
    <w:rsid w:val="00763950"/>
    <w:rsid w:val="0078362D"/>
    <w:rsid w:val="007912EA"/>
    <w:rsid w:val="00792B3C"/>
    <w:rsid w:val="007B08AA"/>
    <w:rsid w:val="007B43FD"/>
    <w:rsid w:val="007B5447"/>
    <w:rsid w:val="007D39B0"/>
    <w:rsid w:val="007E1926"/>
    <w:rsid w:val="00812D46"/>
    <w:rsid w:val="00814912"/>
    <w:rsid w:val="00826CDF"/>
    <w:rsid w:val="0083367E"/>
    <w:rsid w:val="008340AB"/>
    <w:rsid w:val="0084361C"/>
    <w:rsid w:val="00852CFB"/>
    <w:rsid w:val="00861D8B"/>
    <w:rsid w:val="00864370"/>
    <w:rsid w:val="008655B7"/>
    <w:rsid w:val="008734F1"/>
    <w:rsid w:val="00874970"/>
    <w:rsid w:val="00875567"/>
    <w:rsid w:val="00875F6D"/>
    <w:rsid w:val="0087656C"/>
    <w:rsid w:val="00892C1E"/>
    <w:rsid w:val="008C1AD5"/>
    <w:rsid w:val="008C7A9C"/>
    <w:rsid w:val="008F6D72"/>
    <w:rsid w:val="00910ED6"/>
    <w:rsid w:val="00925BB1"/>
    <w:rsid w:val="00936C86"/>
    <w:rsid w:val="0096624E"/>
    <w:rsid w:val="00966805"/>
    <w:rsid w:val="009816AB"/>
    <w:rsid w:val="00984B4E"/>
    <w:rsid w:val="00994D29"/>
    <w:rsid w:val="009A1EA8"/>
    <w:rsid w:val="009C4591"/>
    <w:rsid w:val="009D1E0E"/>
    <w:rsid w:val="009D288A"/>
    <w:rsid w:val="00A05ED7"/>
    <w:rsid w:val="00A1559D"/>
    <w:rsid w:val="00A35C34"/>
    <w:rsid w:val="00A56F4A"/>
    <w:rsid w:val="00A571B3"/>
    <w:rsid w:val="00A634CD"/>
    <w:rsid w:val="00A712E8"/>
    <w:rsid w:val="00A73E2C"/>
    <w:rsid w:val="00A769FA"/>
    <w:rsid w:val="00AD7D17"/>
    <w:rsid w:val="00AE30B4"/>
    <w:rsid w:val="00AE475C"/>
    <w:rsid w:val="00AE51C0"/>
    <w:rsid w:val="00B2180D"/>
    <w:rsid w:val="00B27C86"/>
    <w:rsid w:val="00B35974"/>
    <w:rsid w:val="00B40F76"/>
    <w:rsid w:val="00B41E7E"/>
    <w:rsid w:val="00B446C7"/>
    <w:rsid w:val="00B513C1"/>
    <w:rsid w:val="00B63083"/>
    <w:rsid w:val="00B740E5"/>
    <w:rsid w:val="00B81130"/>
    <w:rsid w:val="00B92B8C"/>
    <w:rsid w:val="00BA6CAC"/>
    <w:rsid w:val="00BB1837"/>
    <w:rsid w:val="00BC6031"/>
    <w:rsid w:val="00BD1B85"/>
    <w:rsid w:val="00BD2C8F"/>
    <w:rsid w:val="00BD70E1"/>
    <w:rsid w:val="00BE0E12"/>
    <w:rsid w:val="00BF1E17"/>
    <w:rsid w:val="00BF665F"/>
    <w:rsid w:val="00C0295D"/>
    <w:rsid w:val="00C070CA"/>
    <w:rsid w:val="00C17F15"/>
    <w:rsid w:val="00C3440F"/>
    <w:rsid w:val="00C4563D"/>
    <w:rsid w:val="00C4571C"/>
    <w:rsid w:val="00C54585"/>
    <w:rsid w:val="00C54A46"/>
    <w:rsid w:val="00C721C3"/>
    <w:rsid w:val="00C82445"/>
    <w:rsid w:val="00CB7126"/>
    <w:rsid w:val="00CB7B94"/>
    <w:rsid w:val="00CC194B"/>
    <w:rsid w:val="00CD639E"/>
    <w:rsid w:val="00CF29F1"/>
    <w:rsid w:val="00CF594B"/>
    <w:rsid w:val="00CF5F6F"/>
    <w:rsid w:val="00D0176F"/>
    <w:rsid w:val="00D47082"/>
    <w:rsid w:val="00D51215"/>
    <w:rsid w:val="00D57A39"/>
    <w:rsid w:val="00D7140A"/>
    <w:rsid w:val="00D728FC"/>
    <w:rsid w:val="00D75C6B"/>
    <w:rsid w:val="00D81672"/>
    <w:rsid w:val="00D84A69"/>
    <w:rsid w:val="00D8608C"/>
    <w:rsid w:val="00D953C5"/>
    <w:rsid w:val="00DA21C2"/>
    <w:rsid w:val="00DA7208"/>
    <w:rsid w:val="00DB1628"/>
    <w:rsid w:val="00DB6AD0"/>
    <w:rsid w:val="00DC3641"/>
    <w:rsid w:val="00DC7949"/>
    <w:rsid w:val="00DD4F77"/>
    <w:rsid w:val="00DD7F38"/>
    <w:rsid w:val="00DE2975"/>
    <w:rsid w:val="00DE369C"/>
    <w:rsid w:val="00DF2A78"/>
    <w:rsid w:val="00E06A11"/>
    <w:rsid w:val="00E163C2"/>
    <w:rsid w:val="00E2572E"/>
    <w:rsid w:val="00E3227B"/>
    <w:rsid w:val="00E37539"/>
    <w:rsid w:val="00E37989"/>
    <w:rsid w:val="00E42FC1"/>
    <w:rsid w:val="00E54C2A"/>
    <w:rsid w:val="00E63709"/>
    <w:rsid w:val="00E828D4"/>
    <w:rsid w:val="00E85214"/>
    <w:rsid w:val="00EA53FB"/>
    <w:rsid w:val="00EA6A0B"/>
    <w:rsid w:val="00EA7DCA"/>
    <w:rsid w:val="00EB2CB0"/>
    <w:rsid w:val="00ED3CD1"/>
    <w:rsid w:val="00EF23E6"/>
    <w:rsid w:val="00EF7FE3"/>
    <w:rsid w:val="00F12D23"/>
    <w:rsid w:val="00F14E46"/>
    <w:rsid w:val="00F31156"/>
    <w:rsid w:val="00F36F6E"/>
    <w:rsid w:val="00F45985"/>
    <w:rsid w:val="00F52114"/>
    <w:rsid w:val="00F60D65"/>
    <w:rsid w:val="00F63001"/>
    <w:rsid w:val="00F64323"/>
    <w:rsid w:val="00F671C1"/>
    <w:rsid w:val="00F75359"/>
    <w:rsid w:val="00F861F1"/>
    <w:rsid w:val="00F95035"/>
    <w:rsid w:val="00FB453A"/>
    <w:rsid w:val="00FC75A1"/>
    <w:rsid w:val="00FE35EC"/>
    <w:rsid w:val="00FE4DA4"/>
    <w:rsid w:val="00FE6E90"/>
    <w:rsid w:val="00FE7F14"/>
    <w:rsid w:val="00FF641B"/>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F362F8"/>
  <w15:chartTrackingRefBased/>
  <w15:docId w15:val="{70301A54-5C84-4373-9FC9-7DD138CB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352"/>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CD639E"/>
    <w:pPr>
      <w:keepNext/>
      <w:jc w:val="center"/>
      <w:outlineLvl w:val="0"/>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39E"/>
    <w:rPr>
      <w:rFonts w:ascii="Arial" w:eastAsia="Times New Roman" w:hAnsi="Arial" w:cs="Times New Roman"/>
      <w:b/>
      <w:bCs/>
      <w:sz w:val="28"/>
      <w:szCs w:val="24"/>
    </w:rPr>
  </w:style>
  <w:style w:type="paragraph" w:styleId="Title">
    <w:name w:val="Title"/>
    <w:basedOn w:val="Normal"/>
    <w:link w:val="TitleChar"/>
    <w:qFormat/>
    <w:rsid w:val="00CD639E"/>
    <w:pPr>
      <w:jc w:val="center"/>
    </w:pPr>
    <w:rPr>
      <w:b/>
      <w:bCs/>
      <w:sz w:val="28"/>
      <w:szCs w:val="24"/>
    </w:rPr>
  </w:style>
  <w:style w:type="character" w:customStyle="1" w:styleId="TitleChar">
    <w:name w:val="Title Char"/>
    <w:basedOn w:val="DefaultParagraphFont"/>
    <w:link w:val="Title"/>
    <w:rsid w:val="00CD639E"/>
    <w:rPr>
      <w:rFonts w:ascii="Arial" w:eastAsia="Times New Roman" w:hAnsi="Arial" w:cs="Times New Roman"/>
      <w:b/>
      <w:bCs/>
      <w:sz w:val="28"/>
      <w:szCs w:val="24"/>
    </w:rPr>
  </w:style>
  <w:style w:type="paragraph" w:styleId="ListParagraph">
    <w:name w:val="List Paragraph"/>
    <w:basedOn w:val="Normal"/>
    <w:uiPriority w:val="34"/>
    <w:qFormat/>
    <w:rsid w:val="00CD639E"/>
    <w:pPr>
      <w:ind w:left="720"/>
      <w:contextualSpacing/>
    </w:pPr>
  </w:style>
  <w:style w:type="paragraph" w:styleId="BalloonText">
    <w:name w:val="Balloon Text"/>
    <w:basedOn w:val="Normal"/>
    <w:link w:val="BalloonTextChar"/>
    <w:uiPriority w:val="99"/>
    <w:semiHidden/>
    <w:unhideWhenUsed/>
    <w:rsid w:val="00E54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C2A"/>
    <w:rPr>
      <w:rFonts w:ascii="Segoe UI" w:eastAsia="Times New Roman" w:hAnsi="Segoe UI" w:cs="Segoe UI"/>
      <w:sz w:val="18"/>
      <w:szCs w:val="18"/>
    </w:rPr>
  </w:style>
  <w:style w:type="paragraph" w:styleId="NormalWeb">
    <w:name w:val="Normal (Web)"/>
    <w:basedOn w:val="Normal"/>
    <w:uiPriority w:val="99"/>
    <w:unhideWhenUsed/>
    <w:rsid w:val="001B09E2"/>
    <w:pPr>
      <w:spacing w:before="100" w:beforeAutospacing="1" w:after="100" w:afterAutospacing="1"/>
    </w:pPr>
    <w:rPr>
      <w:rFonts w:ascii="Times New Roman" w:hAnsi="Times New Roman"/>
      <w:sz w:val="24"/>
      <w:szCs w:val="24"/>
    </w:rPr>
  </w:style>
  <w:style w:type="character" w:customStyle="1" w:styleId="mainfontbld">
    <w:name w:val="mainfontbld"/>
    <w:basedOn w:val="DefaultParagraphFont"/>
    <w:rsid w:val="001B09E2"/>
  </w:style>
  <w:style w:type="character" w:customStyle="1" w:styleId="apple-converted-space">
    <w:name w:val="apple-converted-space"/>
    <w:basedOn w:val="DefaultParagraphFont"/>
    <w:rsid w:val="001B09E2"/>
  </w:style>
  <w:style w:type="character" w:styleId="Hyperlink">
    <w:name w:val="Hyperlink"/>
    <w:basedOn w:val="DefaultParagraphFont"/>
    <w:uiPriority w:val="99"/>
    <w:unhideWhenUsed/>
    <w:rsid w:val="001B09E2"/>
    <w:rPr>
      <w:color w:val="0000FF"/>
      <w:u w:val="single"/>
    </w:rPr>
  </w:style>
  <w:style w:type="paragraph" w:styleId="Header">
    <w:name w:val="header"/>
    <w:basedOn w:val="Normal"/>
    <w:link w:val="HeaderChar"/>
    <w:uiPriority w:val="99"/>
    <w:unhideWhenUsed/>
    <w:rsid w:val="00A769FA"/>
    <w:pPr>
      <w:tabs>
        <w:tab w:val="center" w:pos="4680"/>
        <w:tab w:val="right" w:pos="9360"/>
      </w:tabs>
    </w:pPr>
  </w:style>
  <w:style w:type="character" w:customStyle="1" w:styleId="HeaderChar">
    <w:name w:val="Header Char"/>
    <w:basedOn w:val="DefaultParagraphFont"/>
    <w:link w:val="Header"/>
    <w:uiPriority w:val="99"/>
    <w:rsid w:val="00A769FA"/>
    <w:rPr>
      <w:rFonts w:ascii="Arial" w:eastAsia="Times New Roman" w:hAnsi="Arial" w:cs="Times New Roman"/>
    </w:rPr>
  </w:style>
  <w:style w:type="paragraph" w:styleId="Footer">
    <w:name w:val="footer"/>
    <w:basedOn w:val="Normal"/>
    <w:link w:val="FooterChar"/>
    <w:uiPriority w:val="99"/>
    <w:unhideWhenUsed/>
    <w:rsid w:val="00A769FA"/>
    <w:pPr>
      <w:tabs>
        <w:tab w:val="center" w:pos="4680"/>
        <w:tab w:val="right" w:pos="9360"/>
      </w:tabs>
    </w:pPr>
  </w:style>
  <w:style w:type="character" w:customStyle="1" w:styleId="FooterChar">
    <w:name w:val="Footer Char"/>
    <w:basedOn w:val="DefaultParagraphFont"/>
    <w:link w:val="Footer"/>
    <w:uiPriority w:val="99"/>
    <w:rsid w:val="00A769FA"/>
    <w:rPr>
      <w:rFonts w:ascii="Arial" w:eastAsia="Times New Roman" w:hAnsi="Arial" w:cs="Times New Roman"/>
    </w:rPr>
  </w:style>
  <w:style w:type="table" w:styleId="TableGrid">
    <w:name w:val="Table Grid"/>
    <w:basedOn w:val="TableNormal"/>
    <w:rsid w:val="002853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853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853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2853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28D0683A30942BDA6E6A5F41F7D31" ma:contentTypeVersion="0" ma:contentTypeDescription="Create a new document." ma:contentTypeScope="" ma:versionID="3bc80642e04e7a7d684944bbe9c4e55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927EEC-32DD-4010-B165-DDDF0EB12B8C}"/>
</file>

<file path=customXml/itemProps2.xml><?xml version="1.0" encoding="utf-8"?>
<ds:datastoreItem xmlns:ds="http://schemas.openxmlformats.org/officeDocument/2006/customXml" ds:itemID="{8740DC9D-878D-40CD-A503-024F65F47533}"/>
</file>

<file path=customXml/itemProps3.xml><?xml version="1.0" encoding="utf-8"?>
<ds:datastoreItem xmlns:ds="http://schemas.openxmlformats.org/officeDocument/2006/customXml" ds:itemID="{906F1472-F4AD-4BDC-9E5A-FEB09C291528}"/>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Latrisce</dc:creator>
  <cp:keywords/>
  <dc:description/>
  <cp:lastModifiedBy>Hart, Myckycle</cp:lastModifiedBy>
  <cp:revision>2</cp:revision>
  <cp:lastPrinted>2018-06-13T16:33:00Z</cp:lastPrinted>
  <dcterms:created xsi:type="dcterms:W3CDTF">2018-06-13T16:34:00Z</dcterms:created>
  <dcterms:modified xsi:type="dcterms:W3CDTF">2018-06-13T16:34:00Z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0x01010026728D0683A30942BDA6E6A5F41F7D31</vt:lpwstr>
  </property>
</Properties>
</file>